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D7C15" w14:textId="77777777" w:rsidR="00657E5E" w:rsidRPr="00426C5E" w:rsidRDefault="001F5181" w:rsidP="001F5181">
      <w:pPr>
        <w:spacing w:after="0" w:line="240" w:lineRule="auto"/>
        <w:contextualSpacing/>
        <w:rPr>
          <w:rFonts w:ascii="Verdana" w:hAnsi="Verdana"/>
          <w:b/>
          <w:sz w:val="20"/>
          <w:szCs w:val="20"/>
          <w:u w:val="single"/>
        </w:rPr>
      </w:pPr>
      <w:r w:rsidRPr="00426C5E">
        <w:rPr>
          <w:rFonts w:ascii="Verdana" w:hAnsi="Verdana"/>
          <w:b/>
          <w:sz w:val="20"/>
          <w:szCs w:val="20"/>
          <w:u w:val="single"/>
        </w:rPr>
        <w:t>EFMP BENEFITS FAQ:</w:t>
      </w:r>
    </w:p>
    <w:p w14:paraId="0EDE13DD" w14:textId="77777777" w:rsidR="001F5181" w:rsidRPr="00426C5E" w:rsidRDefault="001F5181" w:rsidP="001F5181">
      <w:pPr>
        <w:spacing w:after="0" w:line="240" w:lineRule="auto"/>
        <w:contextualSpacing/>
        <w:rPr>
          <w:rFonts w:ascii="Verdana" w:hAnsi="Verdana"/>
          <w:b/>
          <w:sz w:val="20"/>
          <w:szCs w:val="20"/>
          <w:u w:val="single"/>
        </w:rPr>
      </w:pPr>
    </w:p>
    <w:p w14:paraId="78ACBDC7" w14:textId="121C5329" w:rsidR="001F5181" w:rsidRPr="00426C5E" w:rsidRDefault="001F5181" w:rsidP="001F5181">
      <w:pPr>
        <w:spacing w:after="0" w:line="240" w:lineRule="auto"/>
        <w:contextualSpacing/>
        <w:rPr>
          <w:rFonts w:ascii="Verdana" w:hAnsi="Verdana"/>
          <w:b/>
          <w:sz w:val="20"/>
          <w:szCs w:val="20"/>
        </w:rPr>
      </w:pPr>
      <w:r w:rsidRPr="00426C5E">
        <w:rPr>
          <w:rFonts w:ascii="Verdana" w:hAnsi="Verdana"/>
          <w:b/>
          <w:sz w:val="20"/>
          <w:szCs w:val="20"/>
        </w:rPr>
        <w:t>1. Why enroll in the EFM Program?</w:t>
      </w:r>
    </w:p>
    <w:p w14:paraId="15F979DA" w14:textId="77777777" w:rsidR="001F5181" w:rsidRPr="00426C5E" w:rsidRDefault="001F5181" w:rsidP="001F5181">
      <w:pPr>
        <w:spacing w:after="0" w:line="240" w:lineRule="auto"/>
        <w:contextualSpacing/>
        <w:rPr>
          <w:rFonts w:ascii="Verdana" w:hAnsi="Verdana"/>
          <w:sz w:val="20"/>
          <w:szCs w:val="20"/>
        </w:rPr>
      </w:pPr>
    </w:p>
    <w:p w14:paraId="1EC44BBB" w14:textId="4483A219" w:rsidR="004C494B" w:rsidRPr="00426C5E" w:rsidRDefault="001F5181" w:rsidP="001F5181">
      <w:pPr>
        <w:spacing w:after="0" w:line="240" w:lineRule="auto"/>
        <w:contextualSpacing/>
        <w:rPr>
          <w:rFonts w:ascii="Verdana" w:hAnsi="Verdana"/>
          <w:sz w:val="20"/>
          <w:szCs w:val="20"/>
        </w:rPr>
      </w:pPr>
      <w:r w:rsidRPr="00426C5E">
        <w:rPr>
          <w:rFonts w:ascii="Verdana" w:hAnsi="Verdana"/>
          <w:sz w:val="20"/>
          <w:szCs w:val="20"/>
        </w:rPr>
        <w:t xml:space="preserve">Enrollment in the </w:t>
      </w:r>
      <w:r w:rsidR="00F30D3E" w:rsidRPr="00426C5E">
        <w:rPr>
          <w:rFonts w:ascii="Verdana" w:hAnsi="Verdana"/>
          <w:sz w:val="20"/>
          <w:szCs w:val="20"/>
        </w:rPr>
        <w:t>E</w:t>
      </w:r>
      <w:r w:rsidRPr="00426C5E">
        <w:rPr>
          <w:rFonts w:ascii="Verdana" w:hAnsi="Verdana"/>
          <w:sz w:val="20"/>
          <w:szCs w:val="20"/>
        </w:rPr>
        <w:t xml:space="preserve">xceptional Family Member Program (EFMP) ensures that your dependents documented medical, mental health and education needs </w:t>
      </w:r>
      <w:r w:rsidR="00707EA8" w:rsidRPr="00426C5E">
        <w:rPr>
          <w:rFonts w:ascii="Verdana" w:hAnsi="Verdana"/>
          <w:sz w:val="20"/>
          <w:szCs w:val="20"/>
        </w:rPr>
        <w:t>are</w:t>
      </w:r>
      <w:r w:rsidRPr="00426C5E">
        <w:rPr>
          <w:rFonts w:ascii="Verdana" w:hAnsi="Verdana"/>
          <w:sz w:val="20"/>
          <w:szCs w:val="20"/>
        </w:rPr>
        <w:t xml:space="preserve"> consider</w:t>
      </w:r>
      <w:r w:rsidR="00707EA8" w:rsidRPr="00426C5E">
        <w:rPr>
          <w:rFonts w:ascii="Verdana" w:hAnsi="Verdana"/>
          <w:sz w:val="20"/>
          <w:szCs w:val="20"/>
        </w:rPr>
        <w:t>ed</w:t>
      </w:r>
      <w:r w:rsidRPr="00426C5E">
        <w:rPr>
          <w:rFonts w:ascii="Verdana" w:hAnsi="Verdana"/>
          <w:sz w:val="20"/>
          <w:szCs w:val="20"/>
        </w:rPr>
        <w:t xml:space="preserve"> during the assignment coordination process.</w:t>
      </w:r>
      <w:r w:rsidR="004C494B" w:rsidRPr="00426C5E">
        <w:rPr>
          <w:rFonts w:ascii="Verdana" w:hAnsi="Verdana"/>
          <w:sz w:val="20"/>
          <w:szCs w:val="20"/>
        </w:rPr>
        <w:t xml:space="preserve"> </w:t>
      </w:r>
    </w:p>
    <w:p w14:paraId="6B9A0CDD" w14:textId="77777777" w:rsidR="004C494B" w:rsidRPr="00426C5E" w:rsidRDefault="004C494B" w:rsidP="001F5181">
      <w:pPr>
        <w:spacing w:after="0" w:line="240" w:lineRule="auto"/>
        <w:contextualSpacing/>
        <w:rPr>
          <w:rFonts w:ascii="Verdana" w:hAnsi="Verdana"/>
          <w:sz w:val="20"/>
          <w:szCs w:val="20"/>
        </w:rPr>
      </w:pPr>
    </w:p>
    <w:p w14:paraId="0FEC6284" w14:textId="77777777" w:rsidR="001F5181" w:rsidRPr="00426C5E" w:rsidRDefault="001F5181" w:rsidP="001F5181">
      <w:pPr>
        <w:spacing w:after="0" w:line="240" w:lineRule="auto"/>
        <w:contextualSpacing/>
        <w:rPr>
          <w:rFonts w:ascii="Verdana" w:hAnsi="Verdana"/>
          <w:sz w:val="20"/>
          <w:szCs w:val="20"/>
        </w:rPr>
      </w:pPr>
      <w:r w:rsidRPr="00426C5E">
        <w:rPr>
          <w:rFonts w:ascii="Verdana" w:hAnsi="Verdana"/>
          <w:sz w:val="20"/>
          <w:szCs w:val="20"/>
        </w:rPr>
        <w:t>Your local Fleet and Family Support center can also provide support with military and community services provided</w:t>
      </w:r>
    </w:p>
    <w:p w14:paraId="7A8C088A" w14:textId="77777777" w:rsidR="001F5181" w:rsidRPr="00426C5E" w:rsidRDefault="001F5181" w:rsidP="001F5181">
      <w:pPr>
        <w:spacing w:after="0" w:line="240" w:lineRule="auto"/>
        <w:contextualSpacing/>
        <w:rPr>
          <w:rFonts w:ascii="Verdana" w:hAnsi="Verdana"/>
          <w:sz w:val="20"/>
          <w:szCs w:val="20"/>
        </w:rPr>
      </w:pPr>
    </w:p>
    <w:p w14:paraId="693084E0" w14:textId="77777777" w:rsidR="001F5181" w:rsidRPr="00426C5E" w:rsidRDefault="001F5181" w:rsidP="001F5181">
      <w:pPr>
        <w:spacing w:after="0" w:line="240" w:lineRule="auto"/>
        <w:contextualSpacing/>
        <w:rPr>
          <w:rFonts w:ascii="Verdana" w:hAnsi="Verdana"/>
          <w:b/>
          <w:sz w:val="20"/>
          <w:szCs w:val="20"/>
        </w:rPr>
      </w:pPr>
      <w:r w:rsidRPr="00426C5E">
        <w:rPr>
          <w:rFonts w:ascii="Verdana" w:hAnsi="Verdana"/>
          <w:b/>
          <w:sz w:val="20"/>
          <w:szCs w:val="20"/>
        </w:rPr>
        <w:t>2. Does the EFM program ensure that my dependents will have access to the appropriate doctors needed for their care?</w:t>
      </w:r>
    </w:p>
    <w:p w14:paraId="05667133" w14:textId="77777777" w:rsidR="001F5181" w:rsidRPr="00426C5E" w:rsidRDefault="001F5181" w:rsidP="001F5181">
      <w:pPr>
        <w:spacing w:after="0" w:line="240" w:lineRule="auto"/>
        <w:contextualSpacing/>
        <w:rPr>
          <w:rFonts w:ascii="Verdana" w:hAnsi="Verdana"/>
          <w:sz w:val="20"/>
          <w:szCs w:val="20"/>
        </w:rPr>
      </w:pPr>
    </w:p>
    <w:p w14:paraId="268D2FD2" w14:textId="0A6BBB52" w:rsidR="001F5181" w:rsidRPr="00426C5E" w:rsidRDefault="005D5CEC" w:rsidP="001F5181">
      <w:pPr>
        <w:spacing w:after="0" w:line="240" w:lineRule="auto"/>
        <w:contextualSpacing/>
        <w:rPr>
          <w:rFonts w:ascii="Verdana" w:hAnsi="Verdana"/>
          <w:sz w:val="20"/>
          <w:szCs w:val="20"/>
        </w:rPr>
      </w:pPr>
      <w:r w:rsidRPr="00426C5E">
        <w:rPr>
          <w:rFonts w:ascii="Verdana" w:hAnsi="Verdana"/>
          <w:sz w:val="20"/>
          <w:szCs w:val="20"/>
        </w:rPr>
        <w:t>PERS-456 will review proposed PCS assignment to assess the availability and accessibility to TRICARE-authorized medical treatment. When a location is not recommended, PERS-456 notifies the Sponsor and will work the detailer for consideration of an alternative assignment which meets career requirements of the sponsor and needs of the family member.</w:t>
      </w:r>
    </w:p>
    <w:p w14:paraId="46A17352" w14:textId="77777777" w:rsidR="005D5CEC" w:rsidRPr="00426C5E" w:rsidRDefault="005D5CEC" w:rsidP="001F5181">
      <w:pPr>
        <w:spacing w:after="0" w:line="240" w:lineRule="auto"/>
        <w:contextualSpacing/>
        <w:rPr>
          <w:rFonts w:ascii="Verdana" w:hAnsi="Verdana"/>
          <w:sz w:val="20"/>
          <w:szCs w:val="20"/>
        </w:rPr>
      </w:pPr>
    </w:p>
    <w:p w14:paraId="11704057" w14:textId="77777777" w:rsidR="001F5181" w:rsidRPr="00426C5E" w:rsidRDefault="001F5181" w:rsidP="001F5181">
      <w:pPr>
        <w:spacing w:after="0" w:line="240" w:lineRule="auto"/>
        <w:contextualSpacing/>
        <w:rPr>
          <w:rFonts w:ascii="Verdana" w:hAnsi="Verdana"/>
          <w:b/>
          <w:sz w:val="20"/>
          <w:szCs w:val="20"/>
        </w:rPr>
      </w:pPr>
      <w:r w:rsidRPr="00426C5E">
        <w:rPr>
          <w:rFonts w:ascii="Verdana" w:hAnsi="Verdana"/>
          <w:b/>
          <w:sz w:val="20"/>
          <w:szCs w:val="20"/>
        </w:rPr>
        <w:t>3. What is Navy EFM Respite Care?</w:t>
      </w:r>
    </w:p>
    <w:p w14:paraId="1A611429" w14:textId="77777777" w:rsidR="001F5181" w:rsidRPr="00426C5E" w:rsidRDefault="001F5181" w:rsidP="001F5181">
      <w:pPr>
        <w:spacing w:after="0" w:line="240" w:lineRule="auto"/>
        <w:contextualSpacing/>
        <w:rPr>
          <w:rFonts w:ascii="Verdana" w:hAnsi="Verdana"/>
          <w:sz w:val="20"/>
          <w:szCs w:val="20"/>
        </w:rPr>
      </w:pPr>
    </w:p>
    <w:p w14:paraId="194F3879" w14:textId="59A8866E" w:rsidR="001F5181" w:rsidRPr="00426C5E" w:rsidRDefault="00D61CA8" w:rsidP="001F5181">
      <w:pPr>
        <w:spacing w:after="0" w:line="240" w:lineRule="auto"/>
        <w:contextualSpacing/>
        <w:rPr>
          <w:rFonts w:ascii="Verdana" w:hAnsi="Verdana"/>
          <w:sz w:val="20"/>
          <w:szCs w:val="20"/>
        </w:rPr>
      </w:pPr>
      <w:r w:rsidRPr="00426C5E">
        <w:rPr>
          <w:rFonts w:ascii="Verdana" w:hAnsi="Verdana"/>
          <w:sz w:val="20"/>
          <w:szCs w:val="20"/>
        </w:rPr>
        <w:t>Respite care is a temporary break for the primary caregiver of a family member with special medical or educational needs.</w:t>
      </w:r>
      <w:r w:rsidRPr="00426C5E">
        <w:rPr>
          <w:rFonts w:ascii="Verdana" w:hAnsi="Verdana"/>
          <w:sz w:val="20"/>
          <w:szCs w:val="20"/>
        </w:rPr>
        <w:t xml:space="preserve"> </w:t>
      </w:r>
      <w:r w:rsidR="001F5181" w:rsidRPr="00426C5E">
        <w:rPr>
          <w:rFonts w:ascii="Verdana" w:hAnsi="Verdana"/>
          <w:sz w:val="20"/>
          <w:szCs w:val="20"/>
        </w:rPr>
        <w:t xml:space="preserve">The program is available to Navy families who have a </w:t>
      </w:r>
      <w:r w:rsidR="00D87AEB" w:rsidRPr="00426C5E">
        <w:rPr>
          <w:rFonts w:ascii="Verdana" w:hAnsi="Verdana"/>
          <w:sz w:val="20"/>
          <w:szCs w:val="20"/>
        </w:rPr>
        <w:t xml:space="preserve">dependent </w:t>
      </w:r>
      <w:r w:rsidR="001F5181" w:rsidRPr="00426C5E">
        <w:rPr>
          <w:rFonts w:ascii="Verdana" w:hAnsi="Verdana"/>
          <w:sz w:val="20"/>
          <w:szCs w:val="20"/>
        </w:rPr>
        <w:t>enrolled in the Exceptional Family Member Program (EFMP) and meet</w:t>
      </w:r>
      <w:r w:rsidR="00D87AEB" w:rsidRPr="00426C5E">
        <w:rPr>
          <w:rFonts w:ascii="Verdana" w:hAnsi="Verdana"/>
          <w:sz w:val="20"/>
          <w:szCs w:val="20"/>
        </w:rPr>
        <w:t>s</w:t>
      </w:r>
      <w:r w:rsidR="001F5181" w:rsidRPr="00426C5E">
        <w:rPr>
          <w:rFonts w:ascii="Verdana" w:hAnsi="Verdana"/>
          <w:sz w:val="20"/>
          <w:szCs w:val="20"/>
        </w:rPr>
        <w:t xml:space="preserve"> the prescribed eligibility criteria. The program is available throughout the United States.</w:t>
      </w:r>
    </w:p>
    <w:p w14:paraId="0F3629B1" w14:textId="77777777" w:rsidR="00932B1F" w:rsidRPr="00426C5E" w:rsidRDefault="00932B1F" w:rsidP="001F5181">
      <w:pPr>
        <w:spacing w:after="0" w:line="240" w:lineRule="auto"/>
        <w:contextualSpacing/>
        <w:rPr>
          <w:rFonts w:ascii="Verdana" w:hAnsi="Verdana"/>
          <w:sz w:val="20"/>
          <w:szCs w:val="20"/>
        </w:rPr>
      </w:pPr>
    </w:p>
    <w:p w14:paraId="2BEA1377" w14:textId="60024B09" w:rsidR="001F5181" w:rsidRPr="00426C5E" w:rsidRDefault="001F5181" w:rsidP="001F5181">
      <w:pPr>
        <w:spacing w:after="0" w:line="240" w:lineRule="auto"/>
        <w:contextualSpacing/>
        <w:rPr>
          <w:rFonts w:ascii="Verdana" w:hAnsi="Verdana"/>
          <w:b/>
          <w:sz w:val="20"/>
          <w:szCs w:val="20"/>
        </w:rPr>
      </w:pPr>
      <w:r w:rsidRPr="00426C5E">
        <w:rPr>
          <w:rFonts w:ascii="Verdana" w:hAnsi="Verdana"/>
          <w:b/>
          <w:sz w:val="20"/>
          <w:szCs w:val="20"/>
        </w:rPr>
        <w:t>3a. Who is eligible for EFM Respite Care</w:t>
      </w:r>
      <w:r w:rsidR="0025679B" w:rsidRPr="00426C5E">
        <w:rPr>
          <w:rFonts w:ascii="Verdana" w:hAnsi="Verdana"/>
          <w:b/>
          <w:sz w:val="20"/>
          <w:szCs w:val="20"/>
        </w:rPr>
        <w:t xml:space="preserve"> and what is included</w:t>
      </w:r>
      <w:r w:rsidRPr="00426C5E">
        <w:rPr>
          <w:rFonts w:ascii="Verdana" w:hAnsi="Verdana"/>
          <w:b/>
          <w:sz w:val="20"/>
          <w:szCs w:val="20"/>
        </w:rPr>
        <w:t>?</w:t>
      </w:r>
    </w:p>
    <w:p w14:paraId="4DF97D7E" w14:textId="77777777" w:rsidR="001F5181" w:rsidRPr="00426C5E" w:rsidRDefault="001F5181" w:rsidP="001F5181">
      <w:pPr>
        <w:spacing w:after="0" w:line="240" w:lineRule="auto"/>
        <w:contextualSpacing/>
        <w:rPr>
          <w:rFonts w:ascii="Verdana" w:hAnsi="Verdana"/>
          <w:sz w:val="20"/>
          <w:szCs w:val="20"/>
        </w:rPr>
      </w:pPr>
    </w:p>
    <w:p w14:paraId="77502CA0" w14:textId="3D388C67" w:rsidR="001F5181" w:rsidRPr="00426C5E" w:rsidRDefault="001F5181" w:rsidP="001F5181">
      <w:pPr>
        <w:spacing w:after="0" w:line="240" w:lineRule="auto"/>
        <w:contextualSpacing/>
        <w:rPr>
          <w:rFonts w:ascii="Verdana" w:hAnsi="Verdana"/>
          <w:sz w:val="20"/>
          <w:szCs w:val="20"/>
        </w:rPr>
      </w:pPr>
      <w:r w:rsidRPr="00426C5E">
        <w:rPr>
          <w:rFonts w:ascii="Verdana" w:hAnsi="Verdana"/>
          <w:sz w:val="20"/>
          <w:szCs w:val="20"/>
        </w:rPr>
        <w:t>Navy families will be eligible for the EFM Respite Care if the following criteria have been met:</w:t>
      </w:r>
    </w:p>
    <w:p w14:paraId="694EC52B" w14:textId="77777777" w:rsidR="00350B30" w:rsidRPr="00426C5E" w:rsidRDefault="00350B30" w:rsidP="001F5181">
      <w:pPr>
        <w:spacing w:after="0" w:line="240" w:lineRule="auto"/>
        <w:contextualSpacing/>
        <w:rPr>
          <w:rFonts w:ascii="Verdana" w:hAnsi="Verdana"/>
          <w:sz w:val="20"/>
          <w:szCs w:val="20"/>
        </w:rPr>
      </w:pPr>
    </w:p>
    <w:p w14:paraId="2180960A" w14:textId="1AD490F6" w:rsidR="00350B30" w:rsidRPr="00426C5E" w:rsidRDefault="00350B30" w:rsidP="001F5181">
      <w:pPr>
        <w:spacing w:after="0" w:line="240" w:lineRule="auto"/>
        <w:contextualSpacing/>
        <w:rPr>
          <w:rFonts w:ascii="Verdana" w:hAnsi="Verdana"/>
          <w:sz w:val="20"/>
          <w:szCs w:val="20"/>
        </w:rPr>
      </w:pPr>
      <w:r w:rsidRPr="00426C5E">
        <w:rPr>
          <w:rFonts w:ascii="Verdana" w:hAnsi="Verdana"/>
          <w:sz w:val="20"/>
          <w:szCs w:val="20"/>
        </w:rPr>
        <w:t xml:space="preserve">If utilizing respite care or on the waitlist prior to 01 October </w:t>
      </w:r>
      <w:r w:rsidR="00BD1B30" w:rsidRPr="00426C5E">
        <w:rPr>
          <w:rFonts w:ascii="Verdana" w:hAnsi="Verdana"/>
          <w:sz w:val="20"/>
          <w:szCs w:val="20"/>
        </w:rPr>
        <w:t>2024:</w:t>
      </w:r>
    </w:p>
    <w:p w14:paraId="479E0650" w14:textId="77777777" w:rsidR="00BD1B30" w:rsidRPr="00426C5E" w:rsidRDefault="00BD1B30" w:rsidP="001F5181">
      <w:pPr>
        <w:spacing w:after="0" w:line="240" w:lineRule="auto"/>
        <w:contextualSpacing/>
        <w:rPr>
          <w:rFonts w:ascii="Verdana" w:hAnsi="Verdana"/>
          <w:sz w:val="20"/>
          <w:szCs w:val="20"/>
        </w:rPr>
      </w:pPr>
    </w:p>
    <w:p w14:paraId="59CCFEDE" w14:textId="77777777" w:rsidR="001F5181" w:rsidRPr="00426C5E" w:rsidRDefault="001F5181" w:rsidP="00932B1F">
      <w:pPr>
        <w:numPr>
          <w:ilvl w:val="0"/>
          <w:numId w:val="3"/>
        </w:numPr>
        <w:spacing w:after="0" w:line="240" w:lineRule="auto"/>
        <w:ind w:left="360"/>
        <w:contextualSpacing/>
        <w:rPr>
          <w:rFonts w:ascii="Verdana" w:hAnsi="Verdana"/>
          <w:sz w:val="20"/>
          <w:szCs w:val="20"/>
        </w:rPr>
      </w:pPr>
      <w:r w:rsidRPr="00426C5E">
        <w:rPr>
          <w:rFonts w:ascii="Verdana" w:hAnsi="Verdana"/>
          <w:sz w:val="20"/>
          <w:szCs w:val="20"/>
        </w:rPr>
        <w:t xml:space="preserve">The Sailor is active duty or Reservist on </w:t>
      </w:r>
      <w:proofErr w:type="gramStart"/>
      <w:r w:rsidRPr="00426C5E">
        <w:rPr>
          <w:rFonts w:ascii="Verdana" w:hAnsi="Verdana"/>
          <w:sz w:val="20"/>
          <w:szCs w:val="20"/>
        </w:rPr>
        <w:t>active duty</w:t>
      </w:r>
      <w:proofErr w:type="gramEnd"/>
      <w:r w:rsidRPr="00426C5E">
        <w:rPr>
          <w:rFonts w:ascii="Verdana" w:hAnsi="Verdana"/>
          <w:sz w:val="20"/>
          <w:szCs w:val="20"/>
        </w:rPr>
        <w:t xml:space="preserve"> orders.</w:t>
      </w:r>
    </w:p>
    <w:p w14:paraId="285A7785" w14:textId="77777777" w:rsidR="001F5181" w:rsidRPr="00426C5E" w:rsidRDefault="001F5181" w:rsidP="00932B1F">
      <w:pPr>
        <w:numPr>
          <w:ilvl w:val="0"/>
          <w:numId w:val="3"/>
        </w:numPr>
        <w:spacing w:after="0" w:line="240" w:lineRule="auto"/>
        <w:ind w:left="360"/>
        <w:contextualSpacing/>
        <w:rPr>
          <w:rFonts w:ascii="Verdana" w:hAnsi="Verdana"/>
          <w:sz w:val="20"/>
          <w:szCs w:val="20"/>
        </w:rPr>
      </w:pPr>
      <w:r w:rsidRPr="00426C5E">
        <w:rPr>
          <w:rFonts w:ascii="Verdana" w:hAnsi="Verdana"/>
          <w:sz w:val="20"/>
          <w:szCs w:val="20"/>
        </w:rPr>
        <w:t>The Sailor is currently enrolled in the Navy’s Ex</w:t>
      </w:r>
      <w:r w:rsidR="000E7704" w:rsidRPr="00426C5E">
        <w:rPr>
          <w:rFonts w:ascii="Verdana" w:hAnsi="Verdana"/>
          <w:sz w:val="20"/>
          <w:szCs w:val="20"/>
        </w:rPr>
        <w:t xml:space="preserve">ceptional Family Member Program </w:t>
      </w:r>
      <w:r w:rsidRPr="00426C5E">
        <w:rPr>
          <w:rFonts w:ascii="Verdana" w:hAnsi="Verdana"/>
          <w:sz w:val="20"/>
          <w:szCs w:val="20"/>
        </w:rPr>
        <w:t>(EFMP).</w:t>
      </w:r>
    </w:p>
    <w:p w14:paraId="31A8003C" w14:textId="77777777" w:rsidR="001F5181" w:rsidRPr="00426C5E" w:rsidRDefault="001F5181" w:rsidP="00932B1F">
      <w:pPr>
        <w:numPr>
          <w:ilvl w:val="0"/>
          <w:numId w:val="3"/>
        </w:numPr>
        <w:spacing w:after="0" w:line="240" w:lineRule="auto"/>
        <w:ind w:left="360"/>
        <w:contextualSpacing/>
        <w:rPr>
          <w:rFonts w:ascii="Verdana" w:hAnsi="Verdana"/>
          <w:sz w:val="20"/>
          <w:szCs w:val="20"/>
        </w:rPr>
      </w:pPr>
      <w:r w:rsidRPr="00426C5E">
        <w:rPr>
          <w:rFonts w:ascii="Verdana" w:hAnsi="Verdana"/>
          <w:sz w:val="20"/>
          <w:szCs w:val="20"/>
        </w:rPr>
        <w:t>The Sailor has a child currently residing with him/her, enrolled in EFMP, birth through 18 years, and assigned category 4 or 5.</w:t>
      </w:r>
    </w:p>
    <w:p w14:paraId="6EFDAD73" w14:textId="14F400AD" w:rsidR="0052623A" w:rsidRPr="00426C5E" w:rsidRDefault="0052623A" w:rsidP="00932B1F">
      <w:pPr>
        <w:numPr>
          <w:ilvl w:val="0"/>
          <w:numId w:val="3"/>
        </w:numPr>
        <w:spacing w:after="0" w:line="240" w:lineRule="auto"/>
        <w:ind w:left="360"/>
        <w:contextualSpacing/>
        <w:rPr>
          <w:rFonts w:ascii="Verdana" w:hAnsi="Verdana"/>
          <w:sz w:val="20"/>
          <w:szCs w:val="20"/>
        </w:rPr>
      </w:pPr>
      <w:r w:rsidRPr="00426C5E">
        <w:rPr>
          <w:rFonts w:ascii="Verdana" w:hAnsi="Verdana"/>
          <w:sz w:val="20"/>
          <w:szCs w:val="20"/>
        </w:rPr>
        <w:t>40 hours of respite care per family per month</w:t>
      </w:r>
    </w:p>
    <w:p w14:paraId="01772F3C" w14:textId="77777777" w:rsidR="00BD1B30" w:rsidRPr="00426C5E" w:rsidRDefault="00BD1B30" w:rsidP="00BD1B30">
      <w:pPr>
        <w:spacing w:after="0" w:line="240" w:lineRule="auto"/>
        <w:contextualSpacing/>
        <w:rPr>
          <w:rFonts w:ascii="Verdana" w:hAnsi="Verdana"/>
          <w:sz w:val="20"/>
          <w:szCs w:val="20"/>
        </w:rPr>
      </w:pPr>
    </w:p>
    <w:p w14:paraId="5D8B99DD" w14:textId="562DBB9D" w:rsidR="00BD1B30" w:rsidRPr="00426C5E" w:rsidRDefault="002D50B7" w:rsidP="00BD1B30">
      <w:pPr>
        <w:spacing w:after="0" w:line="240" w:lineRule="auto"/>
        <w:contextualSpacing/>
        <w:rPr>
          <w:rFonts w:ascii="Verdana" w:hAnsi="Verdana"/>
          <w:sz w:val="20"/>
          <w:szCs w:val="20"/>
        </w:rPr>
      </w:pPr>
      <w:r w:rsidRPr="00426C5E">
        <w:rPr>
          <w:rFonts w:ascii="Verdana" w:hAnsi="Verdana"/>
          <w:sz w:val="20"/>
          <w:szCs w:val="20"/>
        </w:rPr>
        <w:t>N</w:t>
      </w:r>
      <w:r w:rsidRPr="00426C5E">
        <w:rPr>
          <w:rFonts w:ascii="Verdana" w:hAnsi="Verdana"/>
          <w:sz w:val="20"/>
          <w:szCs w:val="20"/>
        </w:rPr>
        <w:t xml:space="preserve">ew </w:t>
      </w:r>
      <w:r w:rsidRPr="00426C5E">
        <w:rPr>
          <w:rFonts w:ascii="Verdana" w:hAnsi="Verdana"/>
          <w:sz w:val="20"/>
          <w:szCs w:val="20"/>
        </w:rPr>
        <w:t>or</w:t>
      </w:r>
      <w:r w:rsidRPr="00426C5E">
        <w:rPr>
          <w:rFonts w:ascii="Verdana" w:hAnsi="Verdana"/>
          <w:sz w:val="20"/>
          <w:szCs w:val="20"/>
        </w:rPr>
        <w:t xml:space="preserve"> </w:t>
      </w:r>
      <w:r w:rsidRPr="00426C5E">
        <w:rPr>
          <w:rFonts w:ascii="Verdana" w:hAnsi="Verdana"/>
          <w:sz w:val="20"/>
          <w:szCs w:val="20"/>
        </w:rPr>
        <w:t>c</w:t>
      </w:r>
      <w:r w:rsidR="001E609F" w:rsidRPr="00426C5E">
        <w:rPr>
          <w:rFonts w:ascii="Verdana" w:hAnsi="Verdana"/>
          <w:sz w:val="20"/>
          <w:szCs w:val="20"/>
        </w:rPr>
        <w:t>urrent</w:t>
      </w:r>
      <w:r w:rsidR="001C13A9" w:rsidRPr="00426C5E">
        <w:rPr>
          <w:rFonts w:ascii="Verdana" w:hAnsi="Verdana"/>
          <w:sz w:val="20"/>
          <w:szCs w:val="20"/>
        </w:rPr>
        <w:t xml:space="preserve"> </w:t>
      </w:r>
      <w:r w:rsidR="001C13A9" w:rsidRPr="00426C5E">
        <w:rPr>
          <w:rFonts w:ascii="Verdana" w:hAnsi="Verdana"/>
          <w:sz w:val="20"/>
          <w:szCs w:val="20"/>
        </w:rPr>
        <w:t>enrollees</w:t>
      </w:r>
      <w:r w:rsidR="001C13A9" w:rsidRPr="00426C5E">
        <w:rPr>
          <w:rFonts w:ascii="Verdana" w:hAnsi="Verdana"/>
          <w:sz w:val="20"/>
          <w:szCs w:val="20"/>
        </w:rPr>
        <w:t xml:space="preserve"> </w:t>
      </w:r>
      <w:r w:rsidR="001E609F" w:rsidRPr="00426C5E">
        <w:rPr>
          <w:rFonts w:ascii="Verdana" w:hAnsi="Verdana"/>
          <w:sz w:val="20"/>
          <w:szCs w:val="20"/>
        </w:rPr>
        <w:t xml:space="preserve">not utilizing respite care prior to </w:t>
      </w:r>
      <w:r w:rsidRPr="00426C5E">
        <w:rPr>
          <w:rFonts w:ascii="Verdana" w:hAnsi="Verdana"/>
          <w:sz w:val="20"/>
          <w:szCs w:val="20"/>
        </w:rPr>
        <w:t>01 October 2024</w:t>
      </w:r>
      <w:r w:rsidR="001C13A9" w:rsidRPr="00426C5E">
        <w:rPr>
          <w:rFonts w:ascii="Verdana" w:hAnsi="Verdana"/>
          <w:sz w:val="20"/>
          <w:szCs w:val="20"/>
        </w:rPr>
        <w:t xml:space="preserve">: </w:t>
      </w:r>
    </w:p>
    <w:p w14:paraId="516AE13A" w14:textId="77777777" w:rsidR="001C13A9" w:rsidRPr="00426C5E" w:rsidRDefault="001C13A9" w:rsidP="00BD1B30">
      <w:pPr>
        <w:spacing w:after="0" w:line="240" w:lineRule="auto"/>
        <w:contextualSpacing/>
        <w:rPr>
          <w:rFonts w:ascii="Verdana" w:hAnsi="Verdana"/>
          <w:sz w:val="20"/>
          <w:szCs w:val="20"/>
        </w:rPr>
      </w:pPr>
    </w:p>
    <w:p w14:paraId="0A68CB37" w14:textId="77777777" w:rsidR="007A71EF" w:rsidRPr="00426C5E" w:rsidRDefault="007A71EF" w:rsidP="007A71EF">
      <w:pPr>
        <w:pStyle w:val="PlainText"/>
        <w:numPr>
          <w:ilvl w:val="0"/>
          <w:numId w:val="13"/>
        </w:numPr>
        <w:rPr>
          <w:rFonts w:ascii="Verdana" w:hAnsi="Verdana" w:cs="Times New Roman"/>
          <w:sz w:val="20"/>
          <w:szCs w:val="20"/>
        </w:rPr>
      </w:pPr>
      <w:proofErr w:type="spellStart"/>
      <w:r w:rsidRPr="00426C5E">
        <w:rPr>
          <w:rFonts w:ascii="Verdana" w:hAnsi="Verdana" w:cs="Times New Roman"/>
          <w:sz w:val="20"/>
          <w:szCs w:val="20"/>
        </w:rPr>
        <w:t>LoN</w:t>
      </w:r>
      <w:proofErr w:type="spellEnd"/>
      <w:r w:rsidRPr="00426C5E">
        <w:rPr>
          <w:rFonts w:ascii="Verdana" w:hAnsi="Verdana" w:cs="Times New Roman"/>
          <w:sz w:val="20"/>
          <w:szCs w:val="20"/>
        </w:rPr>
        <w:t xml:space="preserve"> 4: Sailors with dependents, to include adults, with profound needs are eligible to receive 32 hours per month of respite care. </w:t>
      </w:r>
    </w:p>
    <w:p w14:paraId="7148C150" w14:textId="77777777" w:rsidR="007A71EF" w:rsidRPr="00426C5E" w:rsidRDefault="007A71EF" w:rsidP="007A71EF">
      <w:pPr>
        <w:pStyle w:val="PlainText"/>
        <w:numPr>
          <w:ilvl w:val="0"/>
          <w:numId w:val="13"/>
        </w:numPr>
        <w:rPr>
          <w:rFonts w:ascii="Verdana" w:hAnsi="Verdana" w:cs="Times New Roman"/>
          <w:sz w:val="20"/>
          <w:szCs w:val="20"/>
        </w:rPr>
      </w:pPr>
      <w:proofErr w:type="spellStart"/>
      <w:r w:rsidRPr="00426C5E">
        <w:rPr>
          <w:rFonts w:ascii="Verdana" w:hAnsi="Verdana" w:cs="Times New Roman"/>
          <w:sz w:val="20"/>
          <w:szCs w:val="20"/>
        </w:rPr>
        <w:t>LoN</w:t>
      </w:r>
      <w:proofErr w:type="spellEnd"/>
      <w:r w:rsidRPr="00426C5E">
        <w:rPr>
          <w:rFonts w:ascii="Verdana" w:hAnsi="Verdana" w:cs="Times New Roman"/>
          <w:sz w:val="20"/>
          <w:szCs w:val="20"/>
        </w:rPr>
        <w:t xml:space="preserve"> 3: </w:t>
      </w:r>
      <w:bookmarkStart w:id="0" w:name="_Hlk171341426"/>
      <w:r w:rsidRPr="00426C5E">
        <w:rPr>
          <w:rFonts w:ascii="Verdana" w:hAnsi="Verdana" w:cs="Times New Roman"/>
          <w:sz w:val="20"/>
          <w:szCs w:val="20"/>
        </w:rPr>
        <w:t xml:space="preserve">Sailors with dependents, to include adults, </w:t>
      </w:r>
      <w:bookmarkEnd w:id="0"/>
      <w:r w:rsidRPr="00426C5E">
        <w:rPr>
          <w:rFonts w:ascii="Verdana" w:hAnsi="Verdana" w:cs="Times New Roman"/>
          <w:sz w:val="20"/>
          <w:szCs w:val="20"/>
        </w:rPr>
        <w:t xml:space="preserve">with moderate needs are eligible to receive 20 hours per month of respite care. </w:t>
      </w:r>
    </w:p>
    <w:p w14:paraId="0F2D0D15" w14:textId="77777777" w:rsidR="007A71EF" w:rsidRPr="00426C5E" w:rsidRDefault="007A71EF" w:rsidP="007A71EF">
      <w:pPr>
        <w:pStyle w:val="PlainText"/>
        <w:numPr>
          <w:ilvl w:val="0"/>
          <w:numId w:val="13"/>
        </w:numPr>
        <w:rPr>
          <w:rFonts w:ascii="Verdana" w:hAnsi="Verdana" w:cs="Times New Roman"/>
          <w:sz w:val="20"/>
          <w:szCs w:val="20"/>
        </w:rPr>
      </w:pPr>
      <w:proofErr w:type="spellStart"/>
      <w:r w:rsidRPr="00426C5E">
        <w:rPr>
          <w:rFonts w:ascii="Verdana" w:hAnsi="Verdana" w:cs="Times New Roman"/>
          <w:sz w:val="20"/>
          <w:szCs w:val="20"/>
        </w:rPr>
        <w:t>LoN</w:t>
      </w:r>
      <w:proofErr w:type="spellEnd"/>
      <w:r w:rsidRPr="00426C5E">
        <w:rPr>
          <w:rFonts w:ascii="Verdana" w:hAnsi="Verdana" w:cs="Times New Roman"/>
          <w:sz w:val="20"/>
          <w:szCs w:val="20"/>
        </w:rPr>
        <w:t xml:space="preserve"> 1 &amp; </w:t>
      </w:r>
      <w:proofErr w:type="spellStart"/>
      <w:r w:rsidRPr="00426C5E">
        <w:rPr>
          <w:rFonts w:ascii="Verdana" w:hAnsi="Verdana" w:cs="Times New Roman"/>
          <w:sz w:val="20"/>
          <w:szCs w:val="20"/>
        </w:rPr>
        <w:t>LoN</w:t>
      </w:r>
      <w:proofErr w:type="spellEnd"/>
      <w:r w:rsidRPr="00426C5E">
        <w:rPr>
          <w:rFonts w:ascii="Verdana" w:hAnsi="Verdana" w:cs="Times New Roman"/>
          <w:sz w:val="20"/>
          <w:szCs w:val="20"/>
        </w:rPr>
        <w:t xml:space="preserve"> 2: Sailors with dependents are ineligible for respite care. </w:t>
      </w:r>
    </w:p>
    <w:p w14:paraId="4E5B8B36" w14:textId="77777777" w:rsidR="007A71EF" w:rsidRPr="00426C5E" w:rsidRDefault="007A71EF" w:rsidP="007A71EF">
      <w:pPr>
        <w:pStyle w:val="PlainText"/>
        <w:rPr>
          <w:rFonts w:ascii="Verdana" w:hAnsi="Verdana" w:cs="Times New Roman"/>
          <w:sz w:val="20"/>
          <w:szCs w:val="20"/>
        </w:rPr>
      </w:pPr>
      <w:r w:rsidRPr="00426C5E">
        <w:rPr>
          <w:rFonts w:ascii="Verdana" w:hAnsi="Verdana" w:cs="Times New Roman"/>
          <w:sz w:val="20"/>
          <w:szCs w:val="20"/>
        </w:rPr>
        <w:t xml:space="preserve">  </w:t>
      </w:r>
    </w:p>
    <w:p w14:paraId="56C33B9F" w14:textId="77777777" w:rsidR="001C13A9" w:rsidRPr="00426C5E" w:rsidRDefault="001C13A9" w:rsidP="00BD1B30">
      <w:pPr>
        <w:spacing w:after="0" w:line="240" w:lineRule="auto"/>
        <w:contextualSpacing/>
        <w:rPr>
          <w:rFonts w:ascii="Verdana" w:hAnsi="Verdana"/>
          <w:sz w:val="20"/>
          <w:szCs w:val="20"/>
        </w:rPr>
      </w:pPr>
    </w:p>
    <w:p w14:paraId="151DCC40" w14:textId="77777777" w:rsidR="00932B1F" w:rsidRPr="00426C5E" w:rsidRDefault="00932B1F" w:rsidP="001F5181">
      <w:pPr>
        <w:spacing w:after="0" w:line="240" w:lineRule="auto"/>
        <w:contextualSpacing/>
        <w:rPr>
          <w:rFonts w:ascii="Verdana" w:hAnsi="Verdana"/>
          <w:sz w:val="20"/>
          <w:szCs w:val="20"/>
        </w:rPr>
      </w:pPr>
    </w:p>
    <w:p w14:paraId="12D632C3" w14:textId="77777777" w:rsidR="00932B1F" w:rsidRPr="00426C5E" w:rsidRDefault="00932B1F" w:rsidP="001F5181">
      <w:pPr>
        <w:spacing w:after="0" w:line="240" w:lineRule="auto"/>
        <w:contextualSpacing/>
        <w:rPr>
          <w:rFonts w:ascii="Verdana" w:hAnsi="Verdana"/>
          <w:sz w:val="20"/>
          <w:szCs w:val="20"/>
        </w:rPr>
      </w:pPr>
    </w:p>
    <w:p w14:paraId="3E662693" w14:textId="77777777" w:rsidR="004C494B" w:rsidRPr="00426C5E" w:rsidRDefault="004C494B" w:rsidP="001F5181">
      <w:pPr>
        <w:spacing w:after="0" w:line="240" w:lineRule="auto"/>
        <w:contextualSpacing/>
        <w:rPr>
          <w:rFonts w:ascii="Verdana" w:hAnsi="Verdana"/>
          <w:b/>
          <w:sz w:val="20"/>
          <w:szCs w:val="20"/>
        </w:rPr>
      </w:pPr>
    </w:p>
    <w:p w14:paraId="6FE2B708" w14:textId="77777777" w:rsidR="004C494B" w:rsidRPr="00426C5E" w:rsidRDefault="004C494B" w:rsidP="001F5181">
      <w:pPr>
        <w:spacing w:after="0" w:line="240" w:lineRule="auto"/>
        <w:contextualSpacing/>
        <w:rPr>
          <w:rFonts w:ascii="Verdana" w:hAnsi="Verdana"/>
          <w:b/>
          <w:sz w:val="20"/>
          <w:szCs w:val="20"/>
        </w:rPr>
      </w:pPr>
    </w:p>
    <w:p w14:paraId="6794A1BE" w14:textId="77777777" w:rsidR="004C494B" w:rsidRPr="00426C5E" w:rsidRDefault="004C494B" w:rsidP="001F5181">
      <w:pPr>
        <w:spacing w:after="0" w:line="240" w:lineRule="auto"/>
        <w:contextualSpacing/>
        <w:rPr>
          <w:rFonts w:ascii="Verdana" w:hAnsi="Verdana"/>
          <w:b/>
          <w:sz w:val="20"/>
          <w:szCs w:val="20"/>
        </w:rPr>
      </w:pPr>
    </w:p>
    <w:p w14:paraId="4C0DEF55" w14:textId="77777777" w:rsidR="004C494B" w:rsidRPr="00426C5E" w:rsidRDefault="004C494B" w:rsidP="001F5181">
      <w:pPr>
        <w:spacing w:after="0" w:line="240" w:lineRule="auto"/>
        <w:contextualSpacing/>
        <w:rPr>
          <w:rFonts w:ascii="Verdana" w:hAnsi="Verdana"/>
          <w:b/>
          <w:sz w:val="20"/>
          <w:szCs w:val="20"/>
        </w:rPr>
      </w:pPr>
    </w:p>
    <w:p w14:paraId="59EC25B3" w14:textId="77777777" w:rsidR="004C494B" w:rsidRPr="00426C5E" w:rsidRDefault="004C494B" w:rsidP="001F5181">
      <w:pPr>
        <w:pStyle w:val="faq-viewquestion"/>
        <w:spacing w:before="0" w:beforeAutospacing="0" w:after="0" w:afterAutospacing="0"/>
        <w:contextualSpacing/>
        <w:textAlignment w:val="baseline"/>
        <w:rPr>
          <w:rFonts w:ascii="Verdana" w:hAnsi="Verdana"/>
          <w:b/>
          <w:sz w:val="20"/>
          <w:szCs w:val="20"/>
        </w:rPr>
      </w:pPr>
    </w:p>
    <w:p w14:paraId="536F213D" w14:textId="2913EEAF" w:rsidR="001F5181" w:rsidRPr="00426C5E" w:rsidRDefault="00AF0658" w:rsidP="001F5181">
      <w:pPr>
        <w:pStyle w:val="faq-viewquestion"/>
        <w:spacing w:before="0" w:beforeAutospacing="0" w:after="0" w:afterAutospacing="0"/>
        <w:contextualSpacing/>
        <w:textAlignment w:val="baseline"/>
        <w:rPr>
          <w:rFonts w:ascii="Verdana" w:hAnsi="Verdana"/>
          <w:b/>
          <w:sz w:val="20"/>
          <w:szCs w:val="20"/>
        </w:rPr>
      </w:pPr>
      <w:r w:rsidRPr="00426C5E">
        <w:rPr>
          <w:rFonts w:ascii="Verdana" w:hAnsi="Verdana"/>
          <w:b/>
          <w:sz w:val="20"/>
          <w:szCs w:val="20"/>
        </w:rPr>
        <w:t>3b</w:t>
      </w:r>
      <w:r w:rsidR="001F5181" w:rsidRPr="00426C5E">
        <w:rPr>
          <w:rFonts w:ascii="Verdana" w:hAnsi="Verdana"/>
          <w:b/>
          <w:sz w:val="20"/>
          <w:szCs w:val="20"/>
        </w:rPr>
        <w:t xml:space="preserve">. Where can I find out about </w:t>
      </w:r>
      <w:r w:rsidRPr="00426C5E">
        <w:rPr>
          <w:rFonts w:ascii="Verdana" w:hAnsi="Verdana"/>
          <w:b/>
          <w:sz w:val="20"/>
          <w:szCs w:val="20"/>
        </w:rPr>
        <w:t xml:space="preserve">additional information </w:t>
      </w:r>
      <w:r w:rsidR="001F5181" w:rsidRPr="00426C5E">
        <w:rPr>
          <w:rFonts w:ascii="Verdana" w:hAnsi="Verdana"/>
          <w:b/>
          <w:sz w:val="20"/>
          <w:szCs w:val="20"/>
        </w:rPr>
        <w:t>Navy Respite?</w:t>
      </w:r>
    </w:p>
    <w:p w14:paraId="695AF980" w14:textId="77777777" w:rsidR="00932B1F" w:rsidRPr="00426C5E" w:rsidRDefault="00932B1F" w:rsidP="001F5181">
      <w:pPr>
        <w:pStyle w:val="NormalWeb"/>
        <w:shd w:val="clear" w:color="auto" w:fill="FFFFFF"/>
        <w:spacing w:before="0" w:beforeAutospacing="0" w:after="0" w:afterAutospacing="0"/>
        <w:contextualSpacing/>
        <w:textAlignment w:val="baseline"/>
        <w:rPr>
          <w:rFonts w:ascii="Verdana" w:hAnsi="Verdana" w:cs="Arial"/>
          <w:sz w:val="20"/>
          <w:szCs w:val="20"/>
        </w:rPr>
      </w:pPr>
    </w:p>
    <w:p w14:paraId="61125A0F" w14:textId="52F945BF" w:rsidR="00120A04" w:rsidRPr="00426C5E" w:rsidRDefault="00120A04" w:rsidP="000E7704">
      <w:pPr>
        <w:numPr>
          <w:ilvl w:val="0"/>
          <w:numId w:val="10"/>
        </w:numPr>
        <w:shd w:val="clear" w:color="auto" w:fill="FFFFFF"/>
        <w:spacing w:after="0" w:line="240" w:lineRule="auto"/>
        <w:ind w:left="360"/>
        <w:contextualSpacing/>
        <w:textAlignment w:val="baseline"/>
        <w:rPr>
          <w:rFonts w:ascii="Verdana" w:eastAsia="Times New Roman" w:hAnsi="Verdana" w:cs="Arial"/>
          <w:sz w:val="20"/>
          <w:szCs w:val="20"/>
        </w:rPr>
      </w:pPr>
      <w:r w:rsidRPr="00426C5E">
        <w:rPr>
          <w:rFonts w:ascii="Verdana" w:eastAsia="Times New Roman" w:hAnsi="Verdana" w:cs="Arial"/>
          <w:sz w:val="20"/>
          <w:szCs w:val="20"/>
        </w:rPr>
        <w:t>Child Care Aware® of America (</w:t>
      </w:r>
      <w:proofErr w:type="spellStart"/>
      <w:r w:rsidRPr="00426C5E">
        <w:rPr>
          <w:rFonts w:ascii="Verdana" w:eastAsia="Times New Roman" w:hAnsi="Verdana" w:cs="Arial"/>
          <w:sz w:val="20"/>
          <w:szCs w:val="20"/>
        </w:rPr>
        <w:t>CCAoA</w:t>
      </w:r>
      <w:proofErr w:type="spellEnd"/>
      <w:r w:rsidRPr="00426C5E">
        <w:rPr>
          <w:rFonts w:ascii="Verdana" w:eastAsia="Times New Roman" w:hAnsi="Verdana" w:cs="Arial"/>
          <w:sz w:val="20"/>
          <w:szCs w:val="20"/>
        </w:rPr>
        <w:t>)</w:t>
      </w:r>
      <w:r w:rsidR="00865CA0" w:rsidRPr="00426C5E">
        <w:rPr>
          <w:rFonts w:ascii="Verdana" w:eastAsia="Times New Roman" w:hAnsi="Verdana" w:cs="Arial"/>
          <w:sz w:val="20"/>
          <w:szCs w:val="20"/>
        </w:rPr>
        <w:t xml:space="preserve"> is the Navy’s respite care contractor. They can be reached by calling </w:t>
      </w:r>
      <w:r w:rsidRPr="00426C5E">
        <w:rPr>
          <w:rFonts w:ascii="Verdana" w:eastAsia="Times New Roman" w:hAnsi="Verdana" w:cs="Arial"/>
          <w:sz w:val="20"/>
          <w:szCs w:val="20"/>
        </w:rPr>
        <w:t>(800) 424-2246, or</w:t>
      </w:r>
    </w:p>
    <w:p w14:paraId="1815DE8C" w14:textId="77777777" w:rsidR="00120A04" w:rsidRPr="00426C5E" w:rsidRDefault="00120A04" w:rsidP="000E7704">
      <w:pPr>
        <w:numPr>
          <w:ilvl w:val="0"/>
          <w:numId w:val="10"/>
        </w:numPr>
        <w:shd w:val="clear" w:color="auto" w:fill="FFFFFF"/>
        <w:spacing w:after="0" w:line="240" w:lineRule="auto"/>
        <w:ind w:left="360"/>
        <w:contextualSpacing/>
        <w:textAlignment w:val="baseline"/>
        <w:rPr>
          <w:rFonts w:ascii="Verdana" w:eastAsia="Times New Roman" w:hAnsi="Verdana" w:cs="Arial"/>
          <w:sz w:val="20"/>
          <w:szCs w:val="20"/>
        </w:rPr>
      </w:pPr>
      <w:r w:rsidRPr="00426C5E">
        <w:rPr>
          <w:rFonts w:ascii="Verdana" w:eastAsia="Times New Roman" w:hAnsi="Verdana" w:cs="Arial"/>
          <w:sz w:val="20"/>
          <w:szCs w:val="20"/>
        </w:rPr>
        <w:t xml:space="preserve">Email </w:t>
      </w:r>
      <w:proofErr w:type="spellStart"/>
      <w:r w:rsidRPr="00426C5E">
        <w:rPr>
          <w:rFonts w:ascii="Verdana" w:eastAsia="Times New Roman" w:hAnsi="Verdana" w:cs="Arial"/>
          <w:sz w:val="20"/>
          <w:szCs w:val="20"/>
        </w:rPr>
        <w:t>CCAoA</w:t>
      </w:r>
      <w:proofErr w:type="spellEnd"/>
      <w:r w:rsidRPr="00426C5E">
        <w:rPr>
          <w:rFonts w:ascii="Verdana" w:eastAsia="Times New Roman" w:hAnsi="Verdana" w:cs="Arial"/>
          <w:sz w:val="20"/>
          <w:szCs w:val="20"/>
        </w:rPr>
        <w:t xml:space="preserve"> at </w:t>
      </w:r>
      <w:hyperlink r:id="rId9" w:tgtFrame="_blank" w:history="1">
        <w:r w:rsidRPr="00426C5E">
          <w:rPr>
            <w:rStyle w:val="Hyperlink"/>
            <w:rFonts w:ascii="Verdana" w:eastAsia="Times New Roman" w:hAnsi="Verdana" w:cs="Arial"/>
            <w:sz w:val="20"/>
            <w:szCs w:val="20"/>
          </w:rPr>
          <w:t>NavyEFMPrespite@usa.childcareaware.org</w:t>
        </w:r>
      </w:hyperlink>
      <w:r w:rsidRPr="00426C5E">
        <w:rPr>
          <w:rFonts w:ascii="Verdana" w:eastAsia="Times New Roman" w:hAnsi="Verdana" w:cs="Arial"/>
          <w:sz w:val="20"/>
          <w:szCs w:val="20"/>
        </w:rPr>
        <w:t>.</w:t>
      </w:r>
    </w:p>
    <w:p w14:paraId="28ED19E1" w14:textId="77777777" w:rsidR="001F5181" w:rsidRPr="00426C5E" w:rsidRDefault="001F5181" w:rsidP="001F5181">
      <w:pPr>
        <w:shd w:val="clear" w:color="auto" w:fill="FFFFFF"/>
        <w:spacing w:after="0" w:line="240" w:lineRule="auto"/>
        <w:contextualSpacing/>
        <w:textAlignment w:val="baseline"/>
        <w:rPr>
          <w:rFonts w:ascii="Verdana" w:hAnsi="Verdana" w:cs="Arial"/>
          <w:sz w:val="20"/>
          <w:szCs w:val="20"/>
        </w:rPr>
      </w:pPr>
    </w:p>
    <w:p w14:paraId="62D763A8" w14:textId="77777777" w:rsidR="008A2E8A" w:rsidRPr="00426C5E" w:rsidRDefault="008A2E8A" w:rsidP="008A2E8A">
      <w:pPr>
        <w:spacing w:after="0" w:line="240" w:lineRule="auto"/>
        <w:contextualSpacing/>
        <w:rPr>
          <w:rFonts w:ascii="Verdana" w:hAnsi="Verdana"/>
          <w:b/>
          <w:sz w:val="20"/>
          <w:szCs w:val="20"/>
        </w:rPr>
      </w:pPr>
      <w:r w:rsidRPr="00426C5E">
        <w:rPr>
          <w:rFonts w:ascii="Verdana" w:hAnsi="Verdana"/>
          <w:b/>
          <w:sz w:val="20"/>
          <w:szCs w:val="20"/>
        </w:rPr>
        <w:t>4. What is Tricare ECHO?</w:t>
      </w:r>
    </w:p>
    <w:p w14:paraId="7C171A1D" w14:textId="77777777" w:rsidR="008A2E8A" w:rsidRPr="00426C5E" w:rsidRDefault="008A2E8A" w:rsidP="008A2E8A">
      <w:pPr>
        <w:spacing w:after="0" w:line="240" w:lineRule="auto"/>
        <w:contextualSpacing/>
        <w:rPr>
          <w:rFonts w:ascii="Verdana" w:hAnsi="Verdana"/>
          <w:sz w:val="20"/>
          <w:szCs w:val="20"/>
        </w:rPr>
      </w:pPr>
    </w:p>
    <w:p w14:paraId="1D51D4EE" w14:textId="77777777" w:rsidR="008A2E8A" w:rsidRPr="00426C5E" w:rsidRDefault="008A2E8A" w:rsidP="008A2E8A">
      <w:pPr>
        <w:spacing w:after="0" w:line="240" w:lineRule="auto"/>
        <w:contextualSpacing/>
        <w:rPr>
          <w:rFonts w:ascii="Verdana" w:hAnsi="Verdana"/>
          <w:color w:val="000000"/>
          <w:sz w:val="20"/>
          <w:szCs w:val="20"/>
          <w:shd w:val="clear" w:color="auto" w:fill="FFFFFF"/>
        </w:rPr>
      </w:pPr>
      <w:r w:rsidRPr="00426C5E">
        <w:rPr>
          <w:rFonts w:ascii="Verdana" w:hAnsi="Verdana"/>
          <w:color w:val="000000"/>
          <w:sz w:val="20"/>
          <w:szCs w:val="20"/>
          <w:shd w:val="clear" w:color="auto" w:fill="FFFFFF"/>
        </w:rPr>
        <w:t xml:space="preserve">The Extended Care Health Option (ECHO) is a supplemental benefit program that provides services and supplies beyond the basic TRICARE military health care program. ECHO is available to </w:t>
      </w:r>
      <w:proofErr w:type="gramStart"/>
      <w:r w:rsidRPr="00426C5E">
        <w:rPr>
          <w:rFonts w:ascii="Verdana" w:hAnsi="Verdana"/>
          <w:color w:val="000000"/>
          <w:sz w:val="20"/>
          <w:szCs w:val="20"/>
          <w:shd w:val="clear" w:color="auto" w:fill="FFFFFF"/>
        </w:rPr>
        <w:t>active duty</w:t>
      </w:r>
      <w:proofErr w:type="gramEnd"/>
      <w:r w:rsidRPr="00426C5E">
        <w:rPr>
          <w:rFonts w:ascii="Verdana" w:hAnsi="Verdana"/>
          <w:color w:val="000000"/>
          <w:sz w:val="20"/>
          <w:szCs w:val="20"/>
          <w:shd w:val="clear" w:color="auto" w:fill="FFFFFF"/>
        </w:rPr>
        <w:t xml:space="preserve"> family members (ADFMs) who meet the qualifications of a specific physical, developmental and/or mental disability. The program provides beneficiaries with coordinated ECHO services and supplies to reduce the disabling effects of the qualifying condition or disorder.</w:t>
      </w:r>
    </w:p>
    <w:p w14:paraId="676274D1" w14:textId="77777777" w:rsidR="008A2E8A" w:rsidRPr="00426C5E" w:rsidRDefault="008A2E8A" w:rsidP="008A2E8A">
      <w:pPr>
        <w:spacing w:after="0" w:line="240" w:lineRule="auto"/>
        <w:contextualSpacing/>
        <w:rPr>
          <w:rFonts w:ascii="Verdana" w:hAnsi="Verdana"/>
          <w:sz w:val="20"/>
          <w:szCs w:val="20"/>
        </w:rPr>
      </w:pPr>
    </w:p>
    <w:p w14:paraId="47286545" w14:textId="77777777" w:rsidR="008A2E8A" w:rsidRPr="00426C5E" w:rsidRDefault="008A2E8A" w:rsidP="008A2E8A">
      <w:pPr>
        <w:numPr>
          <w:ilvl w:val="0"/>
          <w:numId w:val="11"/>
        </w:numPr>
        <w:spacing w:after="0" w:line="240" w:lineRule="auto"/>
        <w:ind w:left="360"/>
        <w:contextualSpacing/>
        <w:rPr>
          <w:rFonts w:ascii="Verdana" w:hAnsi="Verdana"/>
          <w:sz w:val="20"/>
          <w:szCs w:val="20"/>
        </w:rPr>
      </w:pPr>
      <w:r w:rsidRPr="00426C5E">
        <w:rPr>
          <w:rFonts w:ascii="Verdana" w:hAnsi="Verdana"/>
          <w:sz w:val="20"/>
          <w:szCs w:val="20"/>
        </w:rPr>
        <w:t>Register for ECHO with case managers in each TRICARE region</w:t>
      </w:r>
    </w:p>
    <w:p w14:paraId="2B068828" w14:textId="77777777" w:rsidR="001F5181" w:rsidRPr="00426C5E" w:rsidRDefault="001F5181" w:rsidP="001F5181">
      <w:pPr>
        <w:shd w:val="clear" w:color="auto" w:fill="FFFFFF"/>
        <w:spacing w:after="0" w:line="240" w:lineRule="auto"/>
        <w:contextualSpacing/>
        <w:textAlignment w:val="baseline"/>
        <w:rPr>
          <w:rFonts w:ascii="Verdana" w:hAnsi="Verdana" w:cs="Arial"/>
          <w:sz w:val="20"/>
          <w:szCs w:val="20"/>
        </w:rPr>
      </w:pPr>
    </w:p>
    <w:p w14:paraId="34A241F2" w14:textId="77777777" w:rsidR="001F5181" w:rsidRPr="00426C5E" w:rsidRDefault="001F5181" w:rsidP="001F5181">
      <w:pPr>
        <w:shd w:val="clear" w:color="auto" w:fill="FFFFFF"/>
        <w:spacing w:after="0" w:line="240" w:lineRule="auto"/>
        <w:contextualSpacing/>
        <w:textAlignment w:val="baseline"/>
        <w:rPr>
          <w:rFonts w:ascii="Verdana" w:hAnsi="Verdana" w:cs="Arial"/>
          <w:b/>
          <w:sz w:val="20"/>
          <w:szCs w:val="20"/>
        </w:rPr>
      </w:pPr>
      <w:r w:rsidRPr="00426C5E">
        <w:rPr>
          <w:rFonts w:ascii="Verdana" w:hAnsi="Verdana" w:cs="Arial"/>
          <w:b/>
          <w:sz w:val="20"/>
          <w:szCs w:val="20"/>
        </w:rPr>
        <w:t>5. How do I apply for an incapacitated status?</w:t>
      </w:r>
    </w:p>
    <w:p w14:paraId="4FC8AB78" w14:textId="77777777" w:rsidR="00932B1F" w:rsidRPr="00426C5E" w:rsidRDefault="00932B1F" w:rsidP="001F5181">
      <w:pPr>
        <w:shd w:val="clear" w:color="auto" w:fill="FFFFFF"/>
        <w:spacing w:after="0" w:line="240" w:lineRule="auto"/>
        <w:contextualSpacing/>
        <w:textAlignment w:val="baseline"/>
        <w:rPr>
          <w:rFonts w:ascii="Verdana" w:hAnsi="Verdana" w:cs="Arial"/>
          <w:sz w:val="20"/>
          <w:szCs w:val="20"/>
        </w:rPr>
      </w:pPr>
    </w:p>
    <w:p w14:paraId="6066EA2A" w14:textId="77777777" w:rsidR="00120A04" w:rsidRPr="00426C5E" w:rsidRDefault="00120A04" w:rsidP="00120A04">
      <w:pPr>
        <w:shd w:val="clear" w:color="auto" w:fill="FFFFFF"/>
        <w:spacing w:after="0" w:line="240" w:lineRule="auto"/>
        <w:contextualSpacing/>
        <w:textAlignment w:val="baseline"/>
        <w:rPr>
          <w:rFonts w:ascii="Verdana" w:hAnsi="Verdana" w:cs="Arial"/>
          <w:sz w:val="20"/>
          <w:szCs w:val="20"/>
        </w:rPr>
      </w:pPr>
      <w:r w:rsidRPr="00426C5E">
        <w:rPr>
          <w:rFonts w:ascii="Verdana" w:hAnsi="Verdana" w:cs="Arial"/>
          <w:sz w:val="20"/>
          <w:szCs w:val="20"/>
        </w:rPr>
        <w:t>The military sponsor’s Service must process the initial and renewal dependency applications for all incapacitated children.</w:t>
      </w:r>
    </w:p>
    <w:p w14:paraId="673249B6" w14:textId="77777777" w:rsidR="00120A04" w:rsidRPr="00426C5E" w:rsidRDefault="00120A04" w:rsidP="00120A04">
      <w:pPr>
        <w:shd w:val="clear" w:color="auto" w:fill="FFFFFF"/>
        <w:spacing w:after="0" w:line="240" w:lineRule="auto"/>
        <w:contextualSpacing/>
        <w:textAlignment w:val="baseline"/>
        <w:rPr>
          <w:rFonts w:ascii="Verdana" w:hAnsi="Verdana" w:cs="Arial"/>
          <w:sz w:val="20"/>
          <w:szCs w:val="20"/>
        </w:rPr>
      </w:pPr>
      <w:r w:rsidRPr="00426C5E">
        <w:rPr>
          <w:rFonts w:ascii="Verdana" w:hAnsi="Verdana" w:cs="Arial"/>
          <w:sz w:val="20"/>
          <w:szCs w:val="20"/>
        </w:rPr>
        <w:t>Apply for a determination with the following documentation: </w:t>
      </w:r>
    </w:p>
    <w:p w14:paraId="0F42C002" w14:textId="77777777" w:rsidR="00120A04" w:rsidRPr="00426C5E" w:rsidRDefault="00120A04" w:rsidP="000E7704">
      <w:pPr>
        <w:numPr>
          <w:ilvl w:val="0"/>
          <w:numId w:val="9"/>
        </w:numPr>
        <w:shd w:val="clear" w:color="auto" w:fill="FFFFFF"/>
        <w:spacing w:after="0" w:line="240" w:lineRule="auto"/>
        <w:ind w:left="360"/>
        <w:contextualSpacing/>
        <w:textAlignment w:val="baseline"/>
        <w:rPr>
          <w:rFonts w:ascii="Verdana" w:hAnsi="Verdana" w:cs="Arial"/>
          <w:sz w:val="20"/>
          <w:szCs w:val="20"/>
        </w:rPr>
      </w:pPr>
      <w:r w:rsidRPr="00426C5E">
        <w:rPr>
          <w:rFonts w:ascii="Verdana" w:hAnsi="Verdana" w:cs="Arial"/>
          <w:sz w:val="20"/>
          <w:szCs w:val="20"/>
        </w:rPr>
        <w:t>Dependency Statement - Incapacitated Child Over Age 21 form (</w:t>
      </w:r>
      <w:hyperlink r:id="rId10" w:tgtFrame="_blank" w:history="1">
        <w:r w:rsidRPr="00426C5E">
          <w:rPr>
            <w:rStyle w:val="Hyperlink"/>
            <w:rFonts w:ascii="Verdana" w:hAnsi="Verdana" w:cs="Arial"/>
            <w:sz w:val="20"/>
            <w:szCs w:val="20"/>
          </w:rPr>
          <w:t>DD Form 137-5</w:t>
        </w:r>
      </w:hyperlink>
      <w:r w:rsidRPr="00426C5E">
        <w:rPr>
          <w:rFonts w:ascii="Verdana" w:hAnsi="Verdana" w:cs="Arial"/>
          <w:sz w:val="20"/>
          <w:szCs w:val="20"/>
        </w:rPr>
        <w:t>)</w:t>
      </w:r>
    </w:p>
    <w:p w14:paraId="0ECCCDFE" w14:textId="77777777" w:rsidR="00120A04" w:rsidRPr="00426C5E" w:rsidRDefault="00120A04" w:rsidP="000E7704">
      <w:pPr>
        <w:numPr>
          <w:ilvl w:val="0"/>
          <w:numId w:val="9"/>
        </w:numPr>
        <w:shd w:val="clear" w:color="auto" w:fill="FFFFFF"/>
        <w:spacing w:after="0" w:line="240" w:lineRule="auto"/>
        <w:ind w:left="360"/>
        <w:contextualSpacing/>
        <w:textAlignment w:val="baseline"/>
        <w:rPr>
          <w:rFonts w:ascii="Verdana" w:hAnsi="Verdana" w:cs="Arial"/>
          <w:sz w:val="20"/>
          <w:szCs w:val="20"/>
        </w:rPr>
      </w:pPr>
      <w:r w:rsidRPr="00426C5E">
        <w:rPr>
          <w:rFonts w:ascii="Verdana" w:hAnsi="Verdana" w:cs="Arial"/>
          <w:sz w:val="20"/>
          <w:szCs w:val="20"/>
        </w:rPr>
        <w:t>Application for Identification Card/DEERS Enrollment form (DD Form 1172-2)</w:t>
      </w:r>
    </w:p>
    <w:p w14:paraId="620744C4" w14:textId="77777777" w:rsidR="00120A04" w:rsidRPr="00426C5E" w:rsidRDefault="00120A04" w:rsidP="000E7704">
      <w:pPr>
        <w:numPr>
          <w:ilvl w:val="0"/>
          <w:numId w:val="9"/>
        </w:numPr>
        <w:shd w:val="clear" w:color="auto" w:fill="FFFFFF"/>
        <w:spacing w:after="0" w:line="240" w:lineRule="auto"/>
        <w:ind w:left="360"/>
        <w:contextualSpacing/>
        <w:textAlignment w:val="baseline"/>
        <w:rPr>
          <w:rFonts w:ascii="Verdana" w:hAnsi="Verdana" w:cs="Arial"/>
          <w:sz w:val="20"/>
          <w:szCs w:val="20"/>
        </w:rPr>
      </w:pPr>
      <w:r w:rsidRPr="00426C5E">
        <w:rPr>
          <w:rFonts w:ascii="Verdana" w:hAnsi="Verdana" w:cs="Arial"/>
          <w:sz w:val="20"/>
          <w:szCs w:val="20"/>
        </w:rPr>
        <w:t>Current physician’s statement dated within 90 days (Contact the sponsor’s Service for specific details. See the last question in this section titled “Who do I contact for Dependency Determination questions?”)</w:t>
      </w:r>
    </w:p>
    <w:p w14:paraId="4BE5F595" w14:textId="77777777" w:rsidR="00120A04" w:rsidRPr="00426C5E" w:rsidRDefault="00120A04" w:rsidP="000E7704">
      <w:pPr>
        <w:numPr>
          <w:ilvl w:val="0"/>
          <w:numId w:val="9"/>
        </w:numPr>
        <w:shd w:val="clear" w:color="auto" w:fill="FFFFFF"/>
        <w:spacing w:after="0" w:line="240" w:lineRule="auto"/>
        <w:ind w:left="360"/>
        <w:contextualSpacing/>
        <w:textAlignment w:val="baseline"/>
        <w:rPr>
          <w:rFonts w:ascii="Verdana" w:hAnsi="Verdana" w:cs="Arial"/>
          <w:sz w:val="20"/>
          <w:szCs w:val="20"/>
        </w:rPr>
      </w:pPr>
      <w:r w:rsidRPr="00426C5E">
        <w:rPr>
          <w:rFonts w:ascii="Verdana" w:hAnsi="Verdana" w:cs="Arial"/>
          <w:sz w:val="20"/>
          <w:szCs w:val="20"/>
        </w:rPr>
        <w:t>A current statement from the Social Security Administration certifying non-eligibility for Medicare Part A. However, if the child is Medicare Part A eligible, proof of Medicare Part A and Part B enrollment must be provided to retain TRICARE benefits unless the sponsor is on Active Duty.</w:t>
      </w:r>
    </w:p>
    <w:p w14:paraId="500B41ED" w14:textId="77777777" w:rsidR="00120A04" w:rsidRPr="00426C5E" w:rsidRDefault="00120A04" w:rsidP="000E7704">
      <w:pPr>
        <w:numPr>
          <w:ilvl w:val="0"/>
          <w:numId w:val="9"/>
        </w:numPr>
        <w:shd w:val="clear" w:color="auto" w:fill="FFFFFF"/>
        <w:spacing w:after="0" w:line="240" w:lineRule="auto"/>
        <w:ind w:left="360"/>
        <w:contextualSpacing/>
        <w:textAlignment w:val="baseline"/>
        <w:rPr>
          <w:rFonts w:ascii="Verdana" w:hAnsi="Verdana" w:cs="Arial"/>
          <w:sz w:val="20"/>
          <w:szCs w:val="20"/>
        </w:rPr>
      </w:pPr>
      <w:r w:rsidRPr="00426C5E">
        <w:rPr>
          <w:rFonts w:ascii="Verdana" w:hAnsi="Verdana" w:cs="Arial"/>
          <w:sz w:val="20"/>
          <w:szCs w:val="20"/>
        </w:rPr>
        <w:t>Birth certificate, if not enrolled in DEERS. If adding a stepchild to DEERS, the parents’ marriage certificate is also required.</w:t>
      </w:r>
    </w:p>
    <w:p w14:paraId="5AECF10B" w14:textId="77777777" w:rsidR="00120A04" w:rsidRPr="00426C5E" w:rsidRDefault="00120A04" w:rsidP="00120A04">
      <w:pPr>
        <w:shd w:val="clear" w:color="auto" w:fill="FFFFFF"/>
        <w:spacing w:after="0" w:line="240" w:lineRule="auto"/>
        <w:ind w:left="720"/>
        <w:contextualSpacing/>
        <w:textAlignment w:val="baseline"/>
        <w:rPr>
          <w:rFonts w:ascii="Verdana" w:hAnsi="Verdana" w:cs="Arial"/>
          <w:sz w:val="20"/>
          <w:szCs w:val="20"/>
        </w:rPr>
      </w:pPr>
    </w:p>
    <w:p w14:paraId="4EE82BEE" w14:textId="77777777" w:rsidR="00120A04" w:rsidRPr="00426C5E" w:rsidRDefault="00120A04" w:rsidP="00120A04">
      <w:pPr>
        <w:shd w:val="clear" w:color="auto" w:fill="FFFFFF"/>
        <w:spacing w:after="0" w:line="240" w:lineRule="auto"/>
        <w:contextualSpacing/>
        <w:textAlignment w:val="baseline"/>
        <w:rPr>
          <w:rFonts w:ascii="Verdana" w:hAnsi="Verdana" w:cs="Arial"/>
          <w:sz w:val="20"/>
          <w:szCs w:val="20"/>
        </w:rPr>
      </w:pPr>
      <w:r w:rsidRPr="00426C5E">
        <w:rPr>
          <w:rFonts w:ascii="Verdana" w:hAnsi="Verdana" w:cs="Arial"/>
          <w:b/>
          <w:bCs/>
          <w:sz w:val="20"/>
          <w:szCs w:val="20"/>
        </w:rPr>
        <w:t>NOTE</w:t>
      </w:r>
      <w:r w:rsidRPr="00426C5E">
        <w:rPr>
          <w:rFonts w:ascii="Verdana" w:hAnsi="Verdana" w:cs="Arial"/>
          <w:sz w:val="20"/>
          <w:szCs w:val="20"/>
        </w:rPr>
        <w:t>: For questions related to Service-specific procedures or special circumstances, contact the appropriate office of the sponsor's Service. See </w:t>
      </w:r>
      <w:hyperlink r:id="rId11" w:tgtFrame="_blank" w:history="1">
        <w:r w:rsidRPr="00426C5E">
          <w:rPr>
            <w:rStyle w:val="Hyperlink"/>
            <w:rFonts w:ascii="Verdana" w:hAnsi="Verdana" w:cs="Arial"/>
            <w:sz w:val="20"/>
            <w:szCs w:val="20"/>
          </w:rPr>
          <w:t>Contact Support</w:t>
        </w:r>
      </w:hyperlink>
      <w:r w:rsidRPr="00426C5E">
        <w:rPr>
          <w:rFonts w:ascii="Verdana" w:hAnsi="Verdana" w:cs="Arial"/>
          <w:sz w:val="20"/>
          <w:szCs w:val="20"/>
        </w:rPr>
        <w:t>. More information available at the </w:t>
      </w:r>
      <w:hyperlink r:id="rId12" w:tgtFrame="_blank" w:history="1">
        <w:r w:rsidRPr="00426C5E">
          <w:rPr>
            <w:rStyle w:val="Hyperlink"/>
            <w:rFonts w:ascii="Verdana" w:hAnsi="Verdana" w:cs="Arial"/>
            <w:sz w:val="20"/>
            <w:szCs w:val="20"/>
          </w:rPr>
          <w:t>NPC ID Cards</w:t>
        </w:r>
      </w:hyperlink>
      <w:r w:rsidRPr="00426C5E">
        <w:rPr>
          <w:rFonts w:ascii="Verdana" w:hAnsi="Verdana" w:cs="Arial"/>
          <w:sz w:val="20"/>
          <w:szCs w:val="20"/>
        </w:rPr>
        <w:t> site.</w:t>
      </w:r>
    </w:p>
    <w:p w14:paraId="3BEA29BF" w14:textId="77777777" w:rsidR="001F5181" w:rsidRPr="00426C5E" w:rsidRDefault="001F5181" w:rsidP="001F5181">
      <w:pPr>
        <w:shd w:val="clear" w:color="auto" w:fill="FFFFFF"/>
        <w:spacing w:after="0" w:line="240" w:lineRule="auto"/>
        <w:contextualSpacing/>
        <w:textAlignment w:val="baseline"/>
        <w:rPr>
          <w:rFonts w:ascii="Verdana" w:hAnsi="Verdana" w:cs="Arial"/>
          <w:sz w:val="20"/>
          <w:szCs w:val="20"/>
        </w:rPr>
      </w:pPr>
    </w:p>
    <w:p w14:paraId="21504786" w14:textId="77777777" w:rsidR="001F5181" w:rsidRPr="00426C5E" w:rsidRDefault="001F5181" w:rsidP="001F5181">
      <w:pPr>
        <w:shd w:val="clear" w:color="auto" w:fill="FFFFFF"/>
        <w:spacing w:after="0" w:line="240" w:lineRule="auto"/>
        <w:contextualSpacing/>
        <w:textAlignment w:val="baseline"/>
        <w:rPr>
          <w:rFonts w:ascii="Verdana" w:hAnsi="Verdana" w:cs="Arial"/>
          <w:b/>
          <w:sz w:val="20"/>
          <w:szCs w:val="20"/>
        </w:rPr>
      </w:pPr>
      <w:r w:rsidRPr="00426C5E">
        <w:rPr>
          <w:rFonts w:ascii="Verdana" w:hAnsi="Verdana" w:cs="Arial"/>
          <w:b/>
          <w:sz w:val="20"/>
          <w:szCs w:val="20"/>
        </w:rPr>
        <w:t xml:space="preserve">5a. What benefits and privileges </w:t>
      </w:r>
      <w:proofErr w:type="gramStart"/>
      <w:r w:rsidRPr="00426C5E">
        <w:rPr>
          <w:rFonts w:ascii="Verdana" w:hAnsi="Verdana" w:cs="Arial"/>
          <w:b/>
          <w:sz w:val="20"/>
          <w:szCs w:val="20"/>
        </w:rPr>
        <w:t>does</w:t>
      </w:r>
      <w:proofErr w:type="gramEnd"/>
      <w:r w:rsidRPr="00426C5E">
        <w:rPr>
          <w:rFonts w:ascii="Verdana" w:hAnsi="Verdana" w:cs="Arial"/>
          <w:b/>
          <w:sz w:val="20"/>
          <w:szCs w:val="20"/>
        </w:rPr>
        <w:t xml:space="preserve"> an incapacitated child of an Active Duty or retired Service member receive?</w:t>
      </w:r>
    </w:p>
    <w:p w14:paraId="1FD4AFEE" w14:textId="77777777" w:rsidR="00932B1F" w:rsidRPr="00426C5E" w:rsidRDefault="00932B1F" w:rsidP="001F5181">
      <w:pPr>
        <w:shd w:val="clear" w:color="auto" w:fill="FFFFFF"/>
        <w:spacing w:after="0" w:line="240" w:lineRule="auto"/>
        <w:contextualSpacing/>
        <w:textAlignment w:val="baseline"/>
        <w:rPr>
          <w:rFonts w:ascii="Verdana" w:hAnsi="Verdana" w:cs="Arial"/>
          <w:sz w:val="20"/>
          <w:szCs w:val="20"/>
        </w:rPr>
      </w:pPr>
    </w:p>
    <w:p w14:paraId="3D6E058B" w14:textId="77777777" w:rsidR="001F5181" w:rsidRPr="00426C5E" w:rsidRDefault="001F5181" w:rsidP="001F5181">
      <w:pPr>
        <w:shd w:val="clear" w:color="auto" w:fill="FFFFFF"/>
        <w:spacing w:after="0" w:line="240" w:lineRule="auto"/>
        <w:contextualSpacing/>
        <w:textAlignment w:val="baseline"/>
        <w:rPr>
          <w:rFonts w:ascii="Verdana" w:hAnsi="Verdana" w:cs="Arial"/>
          <w:sz w:val="20"/>
          <w:szCs w:val="20"/>
        </w:rPr>
      </w:pPr>
      <w:r w:rsidRPr="00426C5E">
        <w:rPr>
          <w:rFonts w:ascii="Verdana" w:hAnsi="Verdana" w:cs="Arial"/>
          <w:sz w:val="20"/>
          <w:szCs w:val="20"/>
        </w:rPr>
        <w:t>Incapacitated children of Active Duty or retired Service members who meet the requirements are eligible for:</w:t>
      </w:r>
    </w:p>
    <w:p w14:paraId="40D7754C" w14:textId="77777777" w:rsidR="00932B1F" w:rsidRPr="00426C5E" w:rsidRDefault="00932B1F" w:rsidP="001F5181">
      <w:pPr>
        <w:shd w:val="clear" w:color="auto" w:fill="FFFFFF"/>
        <w:spacing w:after="0" w:line="240" w:lineRule="auto"/>
        <w:contextualSpacing/>
        <w:textAlignment w:val="baseline"/>
        <w:rPr>
          <w:rFonts w:ascii="Verdana" w:hAnsi="Verdana" w:cs="Arial"/>
          <w:sz w:val="20"/>
          <w:szCs w:val="20"/>
        </w:rPr>
      </w:pPr>
    </w:p>
    <w:p w14:paraId="24BBA93F" w14:textId="77777777" w:rsidR="001F5181" w:rsidRPr="00426C5E" w:rsidRDefault="001F5181" w:rsidP="00932B1F">
      <w:pPr>
        <w:numPr>
          <w:ilvl w:val="0"/>
          <w:numId w:val="5"/>
        </w:numPr>
        <w:shd w:val="clear" w:color="auto" w:fill="FFFFFF"/>
        <w:spacing w:after="0" w:line="240" w:lineRule="auto"/>
        <w:ind w:left="360"/>
        <w:contextualSpacing/>
        <w:textAlignment w:val="baseline"/>
        <w:rPr>
          <w:rFonts w:ascii="Verdana" w:hAnsi="Verdana" w:cs="Arial"/>
          <w:sz w:val="20"/>
          <w:szCs w:val="20"/>
        </w:rPr>
      </w:pPr>
      <w:r w:rsidRPr="00426C5E">
        <w:rPr>
          <w:rFonts w:ascii="Verdana" w:hAnsi="Verdana" w:cs="Arial"/>
          <w:sz w:val="20"/>
          <w:szCs w:val="20"/>
        </w:rPr>
        <w:t>Health care under one of the TRICARE-administered programs. Incapacitated children who are entitled to Medicare Part A must purchase Medicare Part B to retain TRICARE eligibility unless the sponsor is on Active Duty.</w:t>
      </w:r>
    </w:p>
    <w:p w14:paraId="4E58980C" w14:textId="77777777" w:rsidR="001F5181" w:rsidRPr="00426C5E" w:rsidRDefault="001F5181" w:rsidP="00932B1F">
      <w:pPr>
        <w:numPr>
          <w:ilvl w:val="0"/>
          <w:numId w:val="5"/>
        </w:numPr>
        <w:shd w:val="clear" w:color="auto" w:fill="FFFFFF"/>
        <w:spacing w:after="0" w:line="240" w:lineRule="auto"/>
        <w:ind w:left="360"/>
        <w:contextualSpacing/>
        <w:textAlignment w:val="baseline"/>
        <w:rPr>
          <w:rFonts w:ascii="Verdana" w:hAnsi="Verdana" w:cs="Arial"/>
          <w:sz w:val="20"/>
          <w:szCs w:val="20"/>
        </w:rPr>
      </w:pPr>
      <w:r w:rsidRPr="00426C5E">
        <w:rPr>
          <w:rFonts w:ascii="Verdana" w:hAnsi="Verdana" w:cs="Arial"/>
          <w:sz w:val="20"/>
          <w:szCs w:val="20"/>
        </w:rPr>
        <w:t>Morale, welfare, and recreation privilege</w:t>
      </w:r>
    </w:p>
    <w:p w14:paraId="37CDED1C" w14:textId="77777777" w:rsidR="001F5181" w:rsidRPr="00426C5E" w:rsidRDefault="001F5181" w:rsidP="00932B1F">
      <w:pPr>
        <w:numPr>
          <w:ilvl w:val="0"/>
          <w:numId w:val="5"/>
        </w:numPr>
        <w:shd w:val="clear" w:color="auto" w:fill="FFFFFF"/>
        <w:spacing w:after="0" w:line="240" w:lineRule="auto"/>
        <w:ind w:left="360"/>
        <w:contextualSpacing/>
        <w:textAlignment w:val="baseline"/>
        <w:rPr>
          <w:rFonts w:ascii="Verdana" w:hAnsi="Verdana" w:cs="Arial"/>
          <w:sz w:val="20"/>
          <w:szCs w:val="20"/>
        </w:rPr>
      </w:pPr>
      <w:r w:rsidRPr="00426C5E">
        <w:rPr>
          <w:rFonts w:ascii="Verdana" w:hAnsi="Verdana" w:cs="Arial"/>
          <w:sz w:val="20"/>
          <w:szCs w:val="20"/>
        </w:rPr>
        <w:t>Commissary and exchange (in most cases)</w:t>
      </w:r>
    </w:p>
    <w:p w14:paraId="720E2276" w14:textId="77777777" w:rsidR="00120A04" w:rsidRPr="00426C5E" w:rsidRDefault="00120A04" w:rsidP="00120A04">
      <w:pPr>
        <w:shd w:val="clear" w:color="auto" w:fill="FFFFFF"/>
        <w:spacing w:after="0" w:line="240" w:lineRule="auto"/>
        <w:ind w:left="360"/>
        <w:contextualSpacing/>
        <w:textAlignment w:val="baseline"/>
        <w:rPr>
          <w:rFonts w:ascii="Verdana" w:hAnsi="Verdana" w:cs="Arial"/>
          <w:sz w:val="20"/>
          <w:szCs w:val="20"/>
        </w:rPr>
      </w:pPr>
    </w:p>
    <w:p w14:paraId="234CFA29" w14:textId="77777777" w:rsidR="004C494B" w:rsidRPr="00426C5E" w:rsidRDefault="001F5181" w:rsidP="001F5181">
      <w:pPr>
        <w:shd w:val="clear" w:color="auto" w:fill="FFFFFF"/>
        <w:spacing w:after="0" w:line="240" w:lineRule="auto"/>
        <w:contextualSpacing/>
        <w:textAlignment w:val="baseline"/>
        <w:rPr>
          <w:rFonts w:ascii="Verdana" w:hAnsi="Verdana" w:cs="Arial"/>
          <w:sz w:val="20"/>
          <w:szCs w:val="20"/>
        </w:rPr>
      </w:pPr>
      <w:r w:rsidRPr="00426C5E">
        <w:rPr>
          <w:rFonts w:ascii="Verdana" w:hAnsi="Verdana" w:cs="Arial"/>
          <w:b/>
          <w:bCs/>
          <w:sz w:val="20"/>
          <w:szCs w:val="20"/>
        </w:rPr>
        <w:lastRenderedPageBreak/>
        <w:t>NOTE</w:t>
      </w:r>
      <w:r w:rsidRPr="00426C5E">
        <w:rPr>
          <w:rFonts w:ascii="Verdana" w:hAnsi="Verdana" w:cs="Arial"/>
          <w:sz w:val="20"/>
          <w:szCs w:val="20"/>
        </w:rPr>
        <w:t>: Children of Guard and Reserve members in a Selected Reserve or Retired Reserve status who are incapacitated may enroll in TRICARE Reserve Select (TRS) or TRICARE Retired Reserve (TRR) if their sponsor purchases coverage.</w:t>
      </w:r>
    </w:p>
    <w:p w14:paraId="5B25C2F2" w14:textId="77777777" w:rsidR="001F5181" w:rsidRPr="00426C5E" w:rsidRDefault="001F5181" w:rsidP="001F5181">
      <w:pPr>
        <w:shd w:val="clear" w:color="auto" w:fill="FFFFFF"/>
        <w:spacing w:after="0" w:line="240" w:lineRule="auto"/>
        <w:contextualSpacing/>
        <w:textAlignment w:val="baseline"/>
        <w:rPr>
          <w:rFonts w:ascii="Verdana" w:hAnsi="Verdana" w:cs="Arial"/>
          <w:sz w:val="20"/>
          <w:szCs w:val="20"/>
        </w:rPr>
      </w:pPr>
      <w:r w:rsidRPr="00426C5E">
        <w:rPr>
          <w:rFonts w:ascii="Verdana" w:hAnsi="Verdana" w:cs="Arial"/>
          <w:b/>
          <w:sz w:val="20"/>
          <w:szCs w:val="20"/>
        </w:rPr>
        <w:t>5b. What criteria must the child of an Active Duty or retired Service member meet to qualify as incapacitated?</w:t>
      </w:r>
    </w:p>
    <w:p w14:paraId="52B4A5C4" w14:textId="77777777" w:rsidR="00932B1F" w:rsidRPr="00426C5E" w:rsidRDefault="00932B1F" w:rsidP="001F5181">
      <w:pPr>
        <w:shd w:val="clear" w:color="auto" w:fill="FFFFFF"/>
        <w:spacing w:after="0" w:line="240" w:lineRule="auto"/>
        <w:contextualSpacing/>
        <w:textAlignment w:val="baseline"/>
        <w:rPr>
          <w:rFonts w:ascii="Verdana" w:hAnsi="Verdana" w:cs="Arial"/>
          <w:sz w:val="20"/>
          <w:szCs w:val="20"/>
        </w:rPr>
      </w:pPr>
    </w:p>
    <w:p w14:paraId="77482099" w14:textId="77777777" w:rsidR="001F5181" w:rsidRPr="00426C5E" w:rsidRDefault="001F5181" w:rsidP="001F5181">
      <w:pPr>
        <w:shd w:val="clear" w:color="auto" w:fill="FFFFFF"/>
        <w:spacing w:after="0" w:line="240" w:lineRule="auto"/>
        <w:contextualSpacing/>
        <w:textAlignment w:val="baseline"/>
        <w:rPr>
          <w:rFonts w:ascii="Verdana" w:hAnsi="Verdana" w:cs="Arial"/>
          <w:sz w:val="20"/>
          <w:szCs w:val="20"/>
        </w:rPr>
      </w:pPr>
      <w:r w:rsidRPr="00426C5E">
        <w:rPr>
          <w:rFonts w:ascii="Verdana" w:hAnsi="Verdana" w:cs="Arial"/>
          <w:sz w:val="20"/>
          <w:szCs w:val="20"/>
        </w:rPr>
        <w:t>Incapacitated children of Active Duty or retired Service members may be eligible for TRICARE health benefits and base privileges after age 21 if they meet the following criteria:</w:t>
      </w:r>
    </w:p>
    <w:p w14:paraId="251789F7" w14:textId="77777777" w:rsidR="00932B1F" w:rsidRPr="00426C5E" w:rsidRDefault="00932B1F" w:rsidP="001F5181">
      <w:pPr>
        <w:shd w:val="clear" w:color="auto" w:fill="FFFFFF"/>
        <w:spacing w:after="0" w:line="240" w:lineRule="auto"/>
        <w:contextualSpacing/>
        <w:textAlignment w:val="baseline"/>
        <w:rPr>
          <w:rFonts w:ascii="Verdana" w:hAnsi="Verdana" w:cs="Arial"/>
          <w:sz w:val="20"/>
          <w:szCs w:val="20"/>
        </w:rPr>
      </w:pPr>
    </w:p>
    <w:p w14:paraId="1314904A" w14:textId="77777777" w:rsidR="001F5181" w:rsidRPr="00426C5E" w:rsidRDefault="001F5181" w:rsidP="00932B1F">
      <w:pPr>
        <w:numPr>
          <w:ilvl w:val="0"/>
          <w:numId w:val="6"/>
        </w:numPr>
        <w:shd w:val="clear" w:color="auto" w:fill="FFFFFF"/>
        <w:spacing w:after="0" w:line="240" w:lineRule="auto"/>
        <w:ind w:left="360"/>
        <w:contextualSpacing/>
        <w:textAlignment w:val="baseline"/>
        <w:rPr>
          <w:rFonts w:ascii="Verdana" w:hAnsi="Verdana" w:cs="Arial"/>
          <w:sz w:val="20"/>
          <w:szCs w:val="20"/>
        </w:rPr>
      </w:pPr>
      <w:r w:rsidRPr="00426C5E">
        <w:rPr>
          <w:rFonts w:ascii="Verdana" w:hAnsi="Verdana" w:cs="Arial"/>
          <w:sz w:val="20"/>
          <w:szCs w:val="20"/>
        </w:rPr>
        <w:t>Incapable of providing his or her own support</w:t>
      </w:r>
    </w:p>
    <w:p w14:paraId="16F02C45" w14:textId="77777777" w:rsidR="001F5181" w:rsidRPr="00426C5E" w:rsidRDefault="001F5181" w:rsidP="00932B1F">
      <w:pPr>
        <w:numPr>
          <w:ilvl w:val="0"/>
          <w:numId w:val="6"/>
        </w:numPr>
        <w:shd w:val="clear" w:color="auto" w:fill="FFFFFF"/>
        <w:spacing w:after="0" w:line="240" w:lineRule="auto"/>
        <w:ind w:left="360"/>
        <w:contextualSpacing/>
        <w:textAlignment w:val="baseline"/>
        <w:rPr>
          <w:rFonts w:ascii="Verdana" w:hAnsi="Verdana" w:cs="Arial"/>
          <w:sz w:val="20"/>
          <w:szCs w:val="20"/>
        </w:rPr>
      </w:pPr>
      <w:r w:rsidRPr="00426C5E">
        <w:rPr>
          <w:rFonts w:ascii="Verdana" w:hAnsi="Verdana" w:cs="Arial"/>
          <w:sz w:val="20"/>
          <w:szCs w:val="20"/>
        </w:rPr>
        <w:t>Dependent on the sponsor for over 50 percent of his or her support (if the sponsor is deceased, the child must have received over 50 percent of his or her support from the sponsor at the time of death).</w:t>
      </w:r>
    </w:p>
    <w:p w14:paraId="16DF0E30" w14:textId="77777777" w:rsidR="001F5181" w:rsidRPr="00426C5E" w:rsidRDefault="001F5181" w:rsidP="00932B1F">
      <w:pPr>
        <w:numPr>
          <w:ilvl w:val="0"/>
          <w:numId w:val="6"/>
        </w:numPr>
        <w:shd w:val="clear" w:color="auto" w:fill="FFFFFF"/>
        <w:spacing w:after="0" w:line="240" w:lineRule="auto"/>
        <w:ind w:left="360"/>
        <w:contextualSpacing/>
        <w:textAlignment w:val="baseline"/>
        <w:rPr>
          <w:rFonts w:ascii="Verdana" w:hAnsi="Verdana" w:cs="Arial"/>
          <w:sz w:val="20"/>
          <w:szCs w:val="20"/>
        </w:rPr>
      </w:pPr>
      <w:r w:rsidRPr="00426C5E">
        <w:rPr>
          <w:rFonts w:ascii="Verdana" w:hAnsi="Verdana" w:cs="Arial"/>
          <w:sz w:val="20"/>
          <w:szCs w:val="20"/>
        </w:rPr>
        <w:t>Incapacitation must have occurred prior to age 21 (or age 23 if enrolled as a full-time student).</w:t>
      </w:r>
    </w:p>
    <w:p w14:paraId="063006FB" w14:textId="77777777" w:rsidR="001F5181" w:rsidRPr="00426C5E" w:rsidRDefault="001F5181" w:rsidP="00932B1F">
      <w:pPr>
        <w:numPr>
          <w:ilvl w:val="0"/>
          <w:numId w:val="6"/>
        </w:numPr>
        <w:shd w:val="clear" w:color="auto" w:fill="FFFFFF"/>
        <w:spacing w:after="0" w:line="240" w:lineRule="auto"/>
        <w:ind w:left="360"/>
        <w:contextualSpacing/>
        <w:textAlignment w:val="baseline"/>
        <w:rPr>
          <w:rFonts w:ascii="Verdana" w:hAnsi="Verdana" w:cs="Arial"/>
          <w:sz w:val="20"/>
          <w:szCs w:val="20"/>
        </w:rPr>
      </w:pPr>
      <w:r w:rsidRPr="00426C5E">
        <w:rPr>
          <w:rFonts w:ascii="Verdana" w:hAnsi="Verdana" w:cs="Arial"/>
          <w:sz w:val="20"/>
          <w:szCs w:val="20"/>
        </w:rPr>
        <w:t xml:space="preserve">Unmarried - if the child marries and subsequently becomes unmarried due to divorce, annulment, or the death of the spouse, the sponsor may apply for reinstatement of the child's benefits and entitlements </w:t>
      </w:r>
      <w:proofErr w:type="gramStart"/>
      <w:r w:rsidRPr="00426C5E">
        <w:rPr>
          <w:rFonts w:ascii="Verdana" w:hAnsi="Verdana" w:cs="Arial"/>
          <w:sz w:val="20"/>
          <w:szCs w:val="20"/>
        </w:rPr>
        <w:t>as long as</w:t>
      </w:r>
      <w:proofErr w:type="gramEnd"/>
      <w:r w:rsidRPr="00426C5E">
        <w:rPr>
          <w:rFonts w:ascii="Verdana" w:hAnsi="Verdana" w:cs="Arial"/>
          <w:sz w:val="20"/>
          <w:szCs w:val="20"/>
        </w:rPr>
        <w:t xml:space="preserve"> he/she meets all other requirements.</w:t>
      </w:r>
    </w:p>
    <w:p w14:paraId="7B887FDB" w14:textId="77777777" w:rsidR="00932B1F" w:rsidRPr="00426C5E" w:rsidRDefault="00932B1F" w:rsidP="00932B1F">
      <w:pPr>
        <w:shd w:val="clear" w:color="auto" w:fill="FFFFFF"/>
        <w:spacing w:after="0" w:line="240" w:lineRule="auto"/>
        <w:ind w:left="360"/>
        <w:contextualSpacing/>
        <w:textAlignment w:val="baseline"/>
        <w:rPr>
          <w:rFonts w:ascii="Verdana" w:hAnsi="Verdana" w:cs="Arial"/>
          <w:sz w:val="20"/>
          <w:szCs w:val="20"/>
        </w:rPr>
      </w:pPr>
    </w:p>
    <w:p w14:paraId="3E9DE8FF" w14:textId="77777777" w:rsidR="00120A04" w:rsidRPr="00426C5E" w:rsidRDefault="001F5181" w:rsidP="00120A04">
      <w:pPr>
        <w:pStyle w:val="faq-viewquestion"/>
        <w:spacing w:before="0" w:beforeAutospacing="0" w:after="0" w:afterAutospacing="0"/>
        <w:contextualSpacing/>
        <w:textAlignment w:val="baseline"/>
        <w:rPr>
          <w:rFonts w:ascii="Verdana" w:hAnsi="Verdana"/>
          <w:b/>
          <w:sz w:val="20"/>
          <w:szCs w:val="20"/>
        </w:rPr>
      </w:pPr>
      <w:r w:rsidRPr="00426C5E">
        <w:rPr>
          <w:rFonts w:ascii="Verdana" w:hAnsi="Verdana"/>
          <w:b/>
          <w:sz w:val="20"/>
          <w:szCs w:val="20"/>
        </w:rPr>
        <w:t>5c. What must I do to maintain my dependent's incapacitated status?</w:t>
      </w:r>
    </w:p>
    <w:p w14:paraId="4B0062F7" w14:textId="77777777" w:rsidR="00120A04" w:rsidRPr="00426C5E" w:rsidRDefault="00120A04" w:rsidP="00120A04">
      <w:pPr>
        <w:pStyle w:val="faq-viewquestion"/>
        <w:spacing w:before="0" w:beforeAutospacing="0" w:after="0" w:afterAutospacing="0"/>
        <w:contextualSpacing/>
        <w:textAlignment w:val="baseline"/>
        <w:rPr>
          <w:rFonts w:ascii="Verdana" w:hAnsi="Verdana"/>
          <w:b/>
          <w:sz w:val="20"/>
          <w:szCs w:val="20"/>
        </w:rPr>
      </w:pPr>
    </w:p>
    <w:p w14:paraId="68E17FE2" w14:textId="77777777" w:rsidR="000E7704" w:rsidRPr="00426C5E" w:rsidRDefault="00120A04" w:rsidP="000E7704">
      <w:pPr>
        <w:pStyle w:val="faq-viewquestion"/>
        <w:contextualSpacing/>
        <w:textAlignment w:val="baseline"/>
        <w:rPr>
          <w:rFonts w:ascii="Verdana" w:hAnsi="Verdana" w:cs="Arial"/>
          <w:sz w:val="20"/>
          <w:szCs w:val="20"/>
        </w:rPr>
      </w:pPr>
      <w:r w:rsidRPr="00426C5E">
        <w:rPr>
          <w:rFonts w:ascii="Verdana" w:hAnsi="Verdana" w:cs="Arial"/>
          <w:sz w:val="20"/>
          <w:szCs w:val="20"/>
        </w:rPr>
        <w:t>Sponsors who have a current full-financial dependency determination for their permanently incapacitated child recorded in DEERS may qualify to complete their four-year redetermination requirement by answering three questions about their incapacitated dependent through:</w:t>
      </w:r>
    </w:p>
    <w:p w14:paraId="2DF3FF5B" w14:textId="77777777" w:rsidR="000E7704" w:rsidRPr="00426C5E" w:rsidRDefault="000E7704" w:rsidP="000E7704">
      <w:pPr>
        <w:pStyle w:val="faq-viewquestion"/>
        <w:contextualSpacing/>
        <w:textAlignment w:val="baseline"/>
        <w:rPr>
          <w:rFonts w:ascii="Verdana" w:hAnsi="Verdana" w:cs="Arial"/>
          <w:sz w:val="20"/>
          <w:szCs w:val="20"/>
        </w:rPr>
      </w:pPr>
    </w:p>
    <w:p w14:paraId="04982260" w14:textId="77777777" w:rsidR="000E7704" w:rsidRPr="00426C5E" w:rsidRDefault="00120A04" w:rsidP="000E7704">
      <w:pPr>
        <w:pStyle w:val="faq-viewquestion"/>
        <w:numPr>
          <w:ilvl w:val="0"/>
          <w:numId w:val="12"/>
        </w:numPr>
        <w:ind w:left="360"/>
        <w:contextualSpacing/>
        <w:textAlignment w:val="baseline"/>
        <w:rPr>
          <w:rFonts w:ascii="Verdana" w:hAnsi="Verdana" w:cs="Arial"/>
          <w:sz w:val="20"/>
          <w:szCs w:val="20"/>
        </w:rPr>
      </w:pPr>
      <w:r w:rsidRPr="00426C5E">
        <w:rPr>
          <w:rFonts w:ascii="Verdana" w:hAnsi="Verdana" w:cs="Arial"/>
          <w:sz w:val="20"/>
          <w:szCs w:val="20"/>
        </w:rPr>
        <w:t xml:space="preserve">The Incapacitation Dependency Redetermination feature available on </w:t>
      </w:r>
      <w:hyperlink r:id="rId13" w:tgtFrame="_blank" w:history="1">
        <w:proofErr w:type="spellStart"/>
        <w:r w:rsidRPr="00426C5E">
          <w:rPr>
            <w:rStyle w:val="Hyperlink"/>
            <w:rFonts w:ascii="Verdana" w:hAnsi="Verdana" w:cs="Arial"/>
            <w:sz w:val="20"/>
            <w:szCs w:val="20"/>
          </w:rPr>
          <w:t>milConnect</w:t>
        </w:r>
      </w:hyperlink>
      <w:r w:rsidRPr="00426C5E">
        <w:rPr>
          <w:rFonts w:ascii="Verdana" w:hAnsi="Verdana" w:cs="Arial"/>
          <w:sz w:val="20"/>
          <w:szCs w:val="20"/>
        </w:rPr>
        <w:t>'s</w:t>
      </w:r>
      <w:proofErr w:type="spellEnd"/>
      <w:r w:rsidRPr="00426C5E">
        <w:rPr>
          <w:rFonts w:ascii="Verdana" w:hAnsi="Verdana" w:cs="Arial"/>
          <w:sz w:val="20"/>
          <w:szCs w:val="20"/>
        </w:rPr>
        <w:t xml:space="preserve"> Benefits menu</w:t>
      </w:r>
    </w:p>
    <w:p w14:paraId="5B6B67F5" w14:textId="77777777" w:rsidR="000E7704" w:rsidRPr="00426C5E" w:rsidRDefault="00120A04" w:rsidP="000E7704">
      <w:pPr>
        <w:pStyle w:val="faq-viewquestion"/>
        <w:numPr>
          <w:ilvl w:val="0"/>
          <w:numId w:val="12"/>
        </w:numPr>
        <w:ind w:left="360"/>
        <w:contextualSpacing/>
        <w:textAlignment w:val="baseline"/>
        <w:rPr>
          <w:rFonts w:ascii="Verdana" w:hAnsi="Verdana" w:cs="Arial"/>
          <w:sz w:val="20"/>
          <w:szCs w:val="20"/>
        </w:rPr>
      </w:pPr>
      <w:r w:rsidRPr="00426C5E">
        <w:rPr>
          <w:rFonts w:ascii="Verdana" w:hAnsi="Verdana" w:cs="Arial"/>
          <w:sz w:val="20"/>
          <w:szCs w:val="20"/>
        </w:rPr>
        <w:t>A visit to the nearest </w:t>
      </w:r>
      <w:hyperlink r:id="rId14" w:tgtFrame="_blank" w:history="1">
        <w:r w:rsidRPr="00426C5E">
          <w:rPr>
            <w:rStyle w:val="Hyperlink"/>
            <w:rFonts w:ascii="Verdana" w:hAnsi="Verdana" w:cs="Arial"/>
            <w:sz w:val="20"/>
            <w:szCs w:val="20"/>
          </w:rPr>
          <w:t>military ID card facility</w:t>
        </w:r>
      </w:hyperlink>
      <w:r w:rsidRPr="00426C5E">
        <w:rPr>
          <w:rFonts w:ascii="Verdana" w:hAnsi="Verdana" w:cs="Arial"/>
          <w:sz w:val="20"/>
          <w:szCs w:val="20"/>
        </w:rPr>
        <w:t>, or</w:t>
      </w:r>
    </w:p>
    <w:p w14:paraId="42800CDA" w14:textId="77777777" w:rsidR="00120A04" w:rsidRPr="00426C5E" w:rsidRDefault="00120A04" w:rsidP="000E7704">
      <w:pPr>
        <w:pStyle w:val="faq-viewquestion"/>
        <w:numPr>
          <w:ilvl w:val="0"/>
          <w:numId w:val="12"/>
        </w:numPr>
        <w:ind w:left="360"/>
        <w:contextualSpacing/>
        <w:textAlignment w:val="baseline"/>
        <w:rPr>
          <w:rFonts w:ascii="Verdana" w:hAnsi="Verdana"/>
          <w:b/>
          <w:sz w:val="20"/>
          <w:szCs w:val="20"/>
        </w:rPr>
      </w:pPr>
      <w:r w:rsidRPr="00426C5E">
        <w:rPr>
          <w:rFonts w:ascii="Verdana" w:hAnsi="Verdana" w:cs="Arial"/>
          <w:sz w:val="20"/>
          <w:szCs w:val="20"/>
        </w:rPr>
        <w:t>Mail in to the appropriate DEERS/RAPIDS Project Office. Instructions and contact information for this process is contained in the </w:t>
      </w:r>
      <w:hyperlink r:id="rId15" w:tgtFrame="_blank" w:history="1">
        <w:r w:rsidRPr="00426C5E">
          <w:rPr>
            <w:rStyle w:val="Hyperlink"/>
            <w:rFonts w:ascii="Verdana" w:hAnsi="Verdana" w:cs="Arial"/>
            <w:sz w:val="20"/>
            <w:szCs w:val="20"/>
          </w:rPr>
          <w:t>Incapacitated Dependent Redetermination</w:t>
        </w:r>
      </w:hyperlink>
      <w:r w:rsidRPr="00426C5E">
        <w:rPr>
          <w:rFonts w:ascii="Verdana" w:hAnsi="Verdana" w:cs="Arial"/>
          <w:sz w:val="20"/>
          <w:szCs w:val="20"/>
        </w:rPr>
        <w:t> brochure.</w:t>
      </w:r>
    </w:p>
    <w:p w14:paraId="4579E1C9" w14:textId="77777777" w:rsidR="00120A04" w:rsidRPr="00426C5E" w:rsidRDefault="00120A04" w:rsidP="00120A04">
      <w:pPr>
        <w:pStyle w:val="NormalWeb"/>
        <w:shd w:val="clear" w:color="auto" w:fill="FFFFFF"/>
        <w:spacing w:after="0"/>
        <w:contextualSpacing/>
        <w:rPr>
          <w:rFonts w:ascii="Verdana" w:hAnsi="Verdana" w:cs="Arial"/>
          <w:sz w:val="20"/>
          <w:szCs w:val="20"/>
        </w:rPr>
      </w:pPr>
      <w:r w:rsidRPr="00426C5E">
        <w:rPr>
          <w:rFonts w:ascii="Verdana" w:hAnsi="Verdana" w:cs="Arial"/>
          <w:sz w:val="20"/>
          <w:szCs w:val="20"/>
        </w:rPr>
        <w:t xml:space="preserve">You must provide over 50 percent support for your permanently incapacitated dependent(s) </w:t>
      </w:r>
      <w:proofErr w:type="gramStart"/>
      <w:r w:rsidRPr="00426C5E">
        <w:rPr>
          <w:rFonts w:ascii="Verdana" w:hAnsi="Verdana" w:cs="Arial"/>
          <w:sz w:val="20"/>
          <w:szCs w:val="20"/>
        </w:rPr>
        <w:t>in order for</w:t>
      </w:r>
      <w:proofErr w:type="gramEnd"/>
      <w:r w:rsidRPr="00426C5E">
        <w:rPr>
          <w:rFonts w:ascii="Verdana" w:hAnsi="Verdana" w:cs="Arial"/>
          <w:sz w:val="20"/>
          <w:szCs w:val="20"/>
        </w:rPr>
        <w:t xml:space="preserve"> them to remain eligible for DoD benefits such as healthcare, dental, and commissary.</w:t>
      </w:r>
    </w:p>
    <w:p w14:paraId="6FD7A6A5" w14:textId="77777777" w:rsidR="00120A04" w:rsidRPr="00426C5E" w:rsidRDefault="00120A04" w:rsidP="004C494B">
      <w:pPr>
        <w:pStyle w:val="NormalWeb"/>
        <w:shd w:val="clear" w:color="auto" w:fill="FFFFFF"/>
        <w:contextualSpacing/>
        <w:rPr>
          <w:rFonts w:ascii="Verdana" w:hAnsi="Verdana" w:cs="Arial"/>
          <w:sz w:val="20"/>
          <w:szCs w:val="20"/>
        </w:rPr>
      </w:pPr>
      <w:r w:rsidRPr="00426C5E">
        <w:rPr>
          <w:rFonts w:ascii="Verdana" w:hAnsi="Verdana" w:cs="Arial"/>
          <w:sz w:val="20"/>
          <w:szCs w:val="20"/>
        </w:rPr>
        <w:t>If there has been a change to your support of your dependent, such as dependent marriage or increase in dependent income, you must complete a full determination by the Defense Finance and Accounting Services (DFAS) or your Service. Please read the </w:t>
      </w:r>
      <w:hyperlink r:id="rId16" w:tgtFrame="_blank" w:history="1">
        <w:r w:rsidRPr="00426C5E">
          <w:rPr>
            <w:rStyle w:val="Hyperlink"/>
            <w:rFonts w:ascii="Verdana" w:hAnsi="Verdana" w:cs="Arial"/>
            <w:sz w:val="20"/>
            <w:szCs w:val="20"/>
          </w:rPr>
          <w:t>Incapacitated Dependent Redetermination</w:t>
        </w:r>
      </w:hyperlink>
      <w:r w:rsidRPr="00426C5E">
        <w:rPr>
          <w:rFonts w:ascii="Verdana" w:hAnsi="Verdana" w:cs="Arial"/>
          <w:sz w:val="20"/>
          <w:szCs w:val="20"/>
        </w:rPr>
        <w:t> brochure for details.</w:t>
      </w:r>
    </w:p>
    <w:p w14:paraId="3F2104D9" w14:textId="77777777" w:rsidR="00120A04" w:rsidRPr="00426C5E" w:rsidRDefault="00120A04" w:rsidP="004C494B">
      <w:pPr>
        <w:pStyle w:val="NormalWeb"/>
        <w:shd w:val="clear" w:color="auto" w:fill="FFFFFF"/>
        <w:spacing w:after="0"/>
        <w:contextualSpacing/>
        <w:rPr>
          <w:rFonts w:ascii="Verdana" w:hAnsi="Verdana" w:cs="Arial"/>
          <w:sz w:val="20"/>
          <w:szCs w:val="20"/>
        </w:rPr>
      </w:pPr>
      <w:r w:rsidRPr="00426C5E">
        <w:rPr>
          <w:rFonts w:ascii="Verdana" w:hAnsi="Verdana" w:cs="Arial"/>
          <w:sz w:val="20"/>
          <w:szCs w:val="20"/>
        </w:rPr>
        <w:t xml:space="preserve">When your responses to the questions indicate no significant changes in financial dependency from the previous determination or redetermination, the redetermination requirement is </w:t>
      </w:r>
      <w:proofErr w:type="gramStart"/>
      <w:r w:rsidRPr="00426C5E">
        <w:rPr>
          <w:rFonts w:ascii="Verdana" w:hAnsi="Verdana" w:cs="Arial"/>
          <w:sz w:val="20"/>
          <w:szCs w:val="20"/>
        </w:rPr>
        <w:t>satisfied</w:t>
      </w:r>
      <w:proofErr w:type="gramEnd"/>
      <w:r w:rsidRPr="00426C5E">
        <w:rPr>
          <w:rFonts w:ascii="Verdana" w:hAnsi="Verdana" w:cs="Arial"/>
          <w:sz w:val="20"/>
          <w:szCs w:val="20"/>
        </w:rPr>
        <w:t xml:space="preserve"> and no additional documentation or proof of dependency is required. If your responses to the questions indicate potential changes in dependency, you will be directed to submit a full dependency redetermination package through DFAS or your Service, as appropriate.</w:t>
      </w:r>
    </w:p>
    <w:p w14:paraId="70C3CAE0" w14:textId="77777777" w:rsidR="00120A04" w:rsidRPr="00426C5E" w:rsidRDefault="00120A04" w:rsidP="001F5181">
      <w:pPr>
        <w:pStyle w:val="NormalWeb"/>
        <w:shd w:val="clear" w:color="auto" w:fill="FFFFFF"/>
        <w:spacing w:before="0" w:beforeAutospacing="0" w:after="0" w:afterAutospacing="0"/>
        <w:contextualSpacing/>
        <w:textAlignment w:val="baseline"/>
        <w:rPr>
          <w:rFonts w:ascii="Verdana" w:hAnsi="Verdana" w:cs="Arial"/>
          <w:sz w:val="20"/>
          <w:szCs w:val="20"/>
        </w:rPr>
      </w:pPr>
    </w:p>
    <w:p w14:paraId="224AEF9C" w14:textId="77777777" w:rsidR="001F5181" w:rsidRPr="00426C5E" w:rsidRDefault="001F5181" w:rsidP="001F5181">
      <w:pPr>
        <w:shd w:val="clear" w:color="auto" w:fill="FFFFFF"/>
        <w:spacing w:after="0" w:line="240" w:lineRule="auto"/>
        <w:contextualSpacing/>
        <w:textAlignment w:val="baseline"/>
        <w:rPr>
          <w:rFonts w:ascii="Verdana" w:hAnsi="Verdana" w:cs="Arial"/>
          <w:b/>
          <w:sz w:val="20"/>
          <w:szCs w:val="20"/>
        </w:rPr>
      </w:pPr>
      <w:r w:rsidRPr="00426C5E">
        <w:rPr>
          <w:rFonts w:ascii="Verdana" w:hAnsi="Verdana" w:cs="Arial"/>
          <w:b/>
          <w:sz w:val="20"/>
          <w:szCs w:val="20"/>
        </w:rPr>
        <w:t>6. How do I get legal assistance?</w:t>
      </w:r>
    </w:p>
    <w:p w14:paraId="2FD6ED71" w14:textId="77777777" w:rsidR="001F5181" w:rsidRPr="00426C5E" w:rsidRDefault="001F5181" w:rsidP="001F5181">
      <w:pPr>
        <w:shd w:val="clear" w:color="auto" w:fill="FFFFFF"/>
        <w:spacing w:after="0" w:line="240" w:lineRule="auto"/>
        <w:contextualSpacing/>
        <w:textAlignment w:val="baseline"/>
        <w:rPr>
          <w:rFonts w:ascii="Verdana" w:hAnsi="Verdana" w:cs="Arial"/>
          <w:sz w:val="20"/>
          <w:szCs w:val="20"/>
        </w:rPr>
      </w:pPr>
    </w:p>
    <w:p w14:paraId="635FE39C" w14:textId="77777777" w:rsidR="00120A04" w:rsidRPr="00426C5E" w:rsidRDefault="00120A04" w:rsidP="00120A04">
      <w:pPr>
        <w:shd w:val="clear" w:color="auto" w:fill="FFFFFF"/>
        <w:spacing w:after="0" w:line="240" w:lineRule="auto"/>
        <w:contextualSpacing/>
        <w:textAlignment w:val="baseline"/>
        <w:rPr>
          <w:rFonts w:ascii="Verdana" w:hAnsi="Verdana" w:cs="Arial"/>
          <w:sz w:val="20"/>
          <w:szCs w:val="20"/>
        </w:rPr>
      </w:pPr>
      <w:r w:rsidRPr="00426C5E">
        <w:rPr>
          <w:rFonts w:ascii="Verdana" w:hAnsi="Verdana" w:cs="Arial"/>
          <w:sz w:val="20"/>
          <w:szCs w:val="20"/>
        </w:rPr>
        <w:t>If you are a service member, veteran, or military family member in need of legal assistance, visit </w:t>
      </w:r>
      <w:hyperlink r:id="rId17" w:tgtFrame="_blank" w:history="1">
        <w:r w:rsidRPr="00426C5E">
          <w:rPr>
            <w:rStyle w:val="Hyperlink"/>
            <w:rFonts w:ascii="Verdana" w:hAnsi="Verdana" w:cs="Arial"/>
            <w:sz w:val="20"/>
            <w:szCs w:val="20"/>
          </w:rPr>
          <w:t>ABA Home Front</w:t>
        </w:r>
      </w:hyperlink>
      <w:r w:rsidRPr="00426C5E">
        <w:rPr>
          <w:rFonts w:ascii="Verdana" w:hAnsi="Verdana" w:cs="Arial"/>
          <w:sz w:val="20"/>
          <w:szCs w:val="20"/>
        </w:rPr>
        <w:t xml:space="preserve"> where you can use (1) the Directory of Programs to find a state-by-state guide of legal resources available to military families and (2) the Information Center to </w:t>
      </w:r>
      <w:r w:rsidRPr="00426C5E">
        <w:rPr>
          <w:rFonts w:ascii="Verdana" w:hAnsi="Verdana" w:cs="Arial"/>
          <w:sz w:val="20"/>
          <w:szCs w:val="20"/>
        </w:rPr>
        <w:lastRenderedPageBreak/>
        <w:t>find information on a variety of legal topics. Service members must be referred to the ABA Military Pro Bono Project by a JAG Officer.</w:t>
      </w:r>
    </w:p>
    <w:p w14:paraId="70ABD686" w14:textId="77777777" w:rsidR="004C494B" w:rsidRPr="00426C5E" w:rsidRDefault="00120A04" w:rsidP="001F5181">
      <w:pPr>
        <w:shd w:val="clear" w:color="auto" w:fill="FFFFFF"/>
        <w:spacing w:after="0" w:line="240" w:lineRule="auto"/>
        <w:contextualSpacing/>
        <w:textAlignment w:val="baseline"/>
        <w:rPr>
          <w:rFonts w:ascii="Verdana" w:hAnsi="Verdana" w:cs="Arial"/>
          <w:sz w:val="20"/>
          <w:szCs w:val="20"/>
        </w:rPr>
      </w:pPr>
      <w:r w:rsidRPr="00426C5E">
        <w:rPr>
          <w:rFonts w:ascii="Verdana" w:hAnsi="Verdana" w:cs="Arial"/>
          <w:sz w:val="20"/>
          <w:szCs w:val="20"/>
        </w:rPr>
        <w:t>No legal representation, advice, or assistance is provided by the Military Pro Bono Project staff. Visit </w:t>
      </w:r>
      <w:hyperlink r:id="rId18" w:tgtFrame="_blank" w:history="1">
        <w:r w:rsidRPr="00426C5E">
          <w:rPr>
            <w:rStyle w:val="Hyperlink"/>
            <w:rFonts w:ascii="Verdana" w:hAnsi="Verdana" w:cs="Arial"/>
            <w:sz w:val="20"/>
            <w:szCs w:val="20"/>
          </w:rPr>
          <w:t>Referral to the Project</w:t>
        </w:r>
      </w:hyperlink>
      <w:r w:rsidRPr="00426C5E">
        <w:rPr>
          <w:rFonts w:ascii="Verdana" w:hAnsi="Verdana" w:cs="Arial"/>
          <w:sz w:val="20"/>
          <w:szCs w:val="20"/>
        </w:rPr>
        <w:t> for more information</w:t>
      </w:r>
    </w:p>
    <w:sectPr w:rsidR="004C494B" w:rsidRPr="00426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AA0"/>
    <w:multiLevelType w:val="multilevel"/>
    <w:tmpl w:val="77E6394C"/>
    <w:lvl w:ilvl="0">
      <w:start w:val="1"/>
      <w:numFmt w:val="bullet"/>
      <w:lvlText w:val=""/>
      <w:lvlJc w:val="left"/>
      <w:pPr>
        <w:tabs>
          <w:tab w:val="num" w:pos="-90"/>
        </w:tabs>
        <w:ind w:left="-90" w:hanging="360"/>
      </w:pPr>
      <w:rPr>
        <w:rFonts w:ascii="Symbol" w:hAnsi="Symbol" w:hint="default"/>
        <w:sz w:val="20"/>
      </w:rPr>
    </w:lvl>
    <w:lvl w:ilvl="1" w:tentative="1">
      <w:start w:val="1"/>
      <w:numFmt w:val="bullet"/>
      <w:lvlText w:val="o"/>
      <w:lvlJc w:val="left"/>
      <w:pPr>
        <w:tabs>
          <w:tab w:val="num" w:pos="630"/>
        </w:tabs>
        <w:ind w:left="630" w:hanging="360"/>
      </w:pPr>
      <w:rPr>
        <w:rFonts w:ascii="Courier New" w:hAnsi="Courier New" w:hint="default"/>
        <w:sz w:val="20"/>
      </w:rPr>
    </w:lvl>
    <w:lvl w:ilvl="2" w:tentative="1">
      <w:start w:val="1"/>
      <w:numFmt w:val="bullet"/>
      <w:lvlText w:val=""/>
      <w:lvlJc w:val="left"/>
      <w:pPr>
        <w:tabs>
          <w:tab w:val="num" w:pos="1350"/>
        </w:tabs>
        <w:ind w:left="1350" w:hanging="360"/>
      </w:pPr>
      <w:rPr>
        <w:rFonts w:ascii="Wingdings" w:hAnsi="Wingdings" w:hint="default"/>
        <w:sz w:val="20"/>
      </w:rPr>
    </w:lvl>
    <w:lvl w:ilvl="3" w:tentative="1">
      <w:start w:val="1"/>
      <w:numFmt w:val="bullet"/>
      <w:lvlText w:val=""/>
      <w:lvlJc w:val="left"/>
      <w:pPr>
        <w:tabs>
          <w:tab w:val="num" w:pos="2070"/>
        </w:tabs>
        <w:ind w:left="2070" w:hanging="360"/>
      </w:pPr>
      <w:rPr>
        <w:rFonts w:ascii="Wingdings" w:hAnsi="Wingdings" w:hint="default"/>
        <w:sz w:val="20"/>
      </w:rPr>
    </w:lvl>
    <w:lvl w:ilvl="4" w:tentative="1">
      <w:start w:val="1"/>
      <w:numFmt w:val="bullet"/>
      <w:lvlText w:val=""/>
      <w:lvlJc w:val="left"/>
      <w:pPr>
        <w:tabs>
          <w:tab w:val="num" w:pos="2790"/>
        </w:tabs>
        <w:ind w:left="2790" w:hanging="360"/>
      </w:pPr>
      <w:rPr>
        <w:rFonts w:ascii="Wingdings" w:hAnsi="Wingdings" w:hint="default"/>
        <w:sz w:val="20"/>
      </w:rPr>
    </w:lvl>
    <w:lvl w:ilvl="5" w:tentative="1">
      <w:start w:val="1"/>
      <w:numFmt w:val="bullet"/>
      <w:lvlText w:val=""/>
      <w:lvlJc w:val="left"/>
      <w:pPr>
        <w:tabs>
          <w:tab w:val="num" w:pos="3510"/>
        </w:tabs>
        <w:ind w:left="3510" w:hanging="360"/>
      </w:pPr>
      <w:rPr>
        <w:rFonts w:ascii="Wingdings" w:hAnsi="Wingdings" w:hint="default"/>
        <w:sz w:val="20"/>
      </w:rPr>
    </w:lvl>
    <w:lvl w:ilvl="6" w:tentative="1">
      <w:start w:val="1"/>
      <w:numFmt w:val="bullet"/>
      <w:lvlText w:val=""/>
      <w:lvlJc w:val="left"/>
      <w:pPr>
        <w:tabs>
          <w:tab w:val="num" w:pos="4230"/>
        </w:tabs>
        <w:ind w:left="4230" w:hanging="360"/>
      </w:pPr>
      <w:rPr>
        <w:rFonts w:ascii="Wingdings" w:hAnsi="Wingdings" w:hint="default"/>
        <w:sz w:val="20"/>
      </w:rPr>
    </w:lvl>
    <w:lvl w:ilvl="7" w:tentative="1">
      <w:start w:val="1"/>
      <w:numFmt w:val="bullet"/>
      <w:lvlText w:val=""/>
      <w:lvlJc w:val="left"/>
      <w:pPr>
        <w:tabs>
          <w:tab w:val="num" w:pos="4950"/>
        </w:tabs>
        <w:ind w:left="4950" w:hanging="360"/>
      </w:pPr>
      <w:rPr>
        <w:rFonts w:ascii="Wingdings" w:hAnsi="Wingdings" w:hint="default"/>
        <w:sz w:val="20"/>
      </w:rPr>
    </w:lvl>
    <w:lvl w:ilvl="8" w:tentative="1">
      <w:start w:val="1"/>
      <w:numFmt w:val="bullet"/>
      <w:lvlText w:val=""/>
      <w:lvlJc w:val="left"/>
      <w:pPr>
        <w:tabs>
          <w:tab w:val="num" w:pos="5670"/>
        </w:tabs>
        <w:ind w:left="5670" w:hanging="360"/>
      </w:pPr>
      <w:rPr>
        <w:rFonts w:ascii="Wingdings" w:hAnsi="Wingdings" w:hint="default"/>
        <w:sz w:val="20"/>
      </w:rPr>
    </w:lvl>
  </w:abstractNum>
  <w:abstractNum w:abstractNumId="1" w15:restartNumberingAfterBreak="0">
    <w:nsid w:val="0D053B0F"/>
    <w:multiLevelType w:val="multilevel"/>
    <w:tmpl w:val="CA32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A5DD2"/>
    <w:multiLevelType w:val="hybridMultilevel"/>
    <w:tmpl w:val="2C58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50ECD"/>
    <w:multiLevelType w:val="multilevel"/>
    <w:tmpl w:val="24F8BFB8"/>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4" w15:restartNumberingAfterBreak="0">
    <w:nsid w:val="31E14645"/>
    <w:multiLevelType w:val="multilevel"/>
    <w:tmpl w:val="FCC8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D549B"/>
    <w:multiLevelType w:val="multilevel"/>
    <w:tmpl w:val="08F8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D340A"/>
    <w:multiLevelType w:val="multilevel"/>
    <w:tmpl w:val="30E2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6E5961"/>
    <w:multiLevelType w:val="multilevel"/>
    <w:tmpl w:val="6E96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47083"/>
    <w:multiLevelType w:val="multilevel"/>
    <w:tmpl w:val="68CC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6C127B"/>
    <w:multiLevelType w:val="hybridMultilevel"/>
    <w:tmpl w:val="7436C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2620B6"/>
    <w:multiLevelType w:val="multilevel"/>
    <w:tmpl w:val="409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0D58FD"/>
    <w:multiLevelType w:val="multilevel"/>
    <w:tmpl w:val="38CA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DE285C"/>
    <w:multiLevelType w:val="multilevel"/>
    <w:tmpl w:val="0100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314796">
    <w:abstractNumId w:val="12"/>
  </w:num>
  <w:num w:numId="2" w16cid:durableId="278802319">
    <w:abstractNumId w:val="7"/>
  </w:num>
  <w:num w:numId="3" w16cid:durableId="1709185437">
    <w:abstractNumId w:val="3"/>
  </w:num>
  <w:num w:numId="4" w16cid:durableId="1305350216">
    <w:abstractNumId w:val="6"/>
  </w:num>
  <w:num w:numId="5" w16cid:durableId="682588010">
    <w:abstractNumId w:val="1"/>
  </w:num>
  <w:num w:numId="6" w16cid:durableId="1057165266">
    <w:abstractNumId w:val="0"/>
  </w:num>
  <w:num w:numId="7" w16cid:durableId="249969736">
    <w:abstractNumId w:val="5"/>
  </w:num>
  <w:num w:numId="8" w16cid:durableId="758528994">
    <w:abstractNumId w:val="4"/>
  </w:num>
  <w:num w:numId="9" w16cid:durableId="285624623">
    <w:abstractNumId w:val="10"/>
  </w:num>
  <w:num w:numId="10" w16cid:durableId="746803925">
    <w:abstractNumId w:val="11"/>
  </w:num>
  <w:num w:numId="11" w16cid:durableId="242187280">
    <w:abstractNumId w:val="8"/>
  </w:num>
  <w:num w:numId="12" w16cid:durableId="500044767">
    <w:abstractNumId w:val="2"/>
  </w:num>
  <w:num w:numId="13" w16cid:durableId="12994129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81"/>
    <w:rsid w:val="00042B08"/>
    <w:rsid w:val="000E7704"/>
    <w:rsid w:val="00120A04"/>
    <w:rsid w:val="001C13A9"/>
    <w:rsid w:val="001E609F"/>
    <w:rsid w:val="001F5181"/>
    <w:rsid w:val="0025679B"/>
    <w:rsid w:val="002D50B7"/>
    <w:rsid w:val="00350B30"/>
    <w:rsid w:val="003E5E66"/>
    <w:rsid w:val="00402BFA"/>
    <w:rsid w:val="00426C5E"/>
    <w:rsid w:val="004C494B"/>
    <w:rsid w:val="00515A4D"/>
    <w:rsid w:val="0052623A"/>
    <w:rsid w:val="005D5CEC"/>
    <w:rsid w:val="00657E5E"/>
    <w:rsid w:val="00707EA8"/>
    <w:rsid w:val="007A71EF"/>
    <w:rsid w:val="00865CA0"/>
    <w:rsid w:val="008A2E8A"/>
    <w:rsid w:val="00932B1F"/>
    <w:rsid w:val="00AF0658"/>
    <w:rsid w:val="00BD1B30"/>
    <w:rsid w:val="00C050A5"/>
    <w:rsid w:val="00D61CA8"/>
    <w:rsid w:val="00D87AEB"/>
    <w:rsid w:val="00E67BC3"/>
    <w:rsid w:val="00E90D79"/>
    <w:rsid w:val="00F30D3E"/>
    <w:rsid w:val="00F5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4A92"/>
  <w15:chartTrackingRefBased/>
  <w15:docId w15:val="{5C1FC391-8F00-4A6A-AD10-1BB089B5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181"/>
    <w:rPr>
      <w:color w:val="0563C1" w:themeColor="hyperlink"/>
      <w:u w:val="single"/>
    </w:rPr>
  </w:style>
  <w:style w:type="paragraph" w:customStyle="1" w:styleId="faq-viewquestion">
    <w:name w:val="faq-view__question"/>
    <w:basedOn w:val="Normal"/>
    <w:rsid w:val="001F51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q-viewlabel">
    <w:name w:val="faq-view__label"/>
    <w:basedOn w:val="Normal"/>
    <w:rsid w:val="001F518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518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32B1F"/>
    <w:rPr>
      <w:color w:val="954F72" w:themeColor="followedHyperlink"/>
      <w:u w:val="single"/>
    </w:rPr>
  </w:style>
  <w:style w:type="paragraph" w:styleId="PlainText">
    <w:name w:val="Plain Text"/>
    <w:basedOn w:val="Normal"/>
    <w:link w:val="PlainTextChar"/>
    <w:uiPriority w:val="99"/>
    <w:semiHidden/>
    <w:unhideWhenUsed/>
    <w:rsid w:val="007A71E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A71E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83669">
      <w:bodyDiv w:val="1"/>
      <w:marLeft w:val="0"/>
      <w:marRight w:val="0"/>
      <w:marTop w:val="0"/>
      <w:marBottom w:val="0"/>
      <w:divBdr>
        <w:top w:val="none" w:sz="0" w:space="0" w:color="auto"/>
        <w:left w:val="none" w:sz="0" w:space="0" w:color="auto"/>
        <w:bottom w:val="none" w:sz="0" w:space="0" w:color="auto"/>
        <w:right w:val="none" w:sz="0" w:space="0" w:color="auto"/>
      </w:divBdr>
    </w:div>
    <w:div w:id="529875623">
      <w:bodyDiv w:val="1"/>
      <w:marLeft w:val="0"/>
      <w:marRight w:val="0"/>
      <w:marTop w:val="0"/>
      <w:marBottom w:val="0"/>
      <w:divBdr>
        <w:top w:val="none" w:sz="0" w:space="0" w:color="auto"/>
        <w:left w:val="none" w:sz="0" w:space="0" w:color="auto"/>
        <w:bottom w:val="none" w:sz="0" w:space="0" w:color="auto"/>
        <w:right w:val="none" w:sz="0" w:space="0" w:color="auto"/>
      </w:divBdr>
    </w:div>
    <w:div w:id="554390564">
      <w:bodyDiv w:val="1"/>
      <w:marLeft w:val="0"/>
      <w:marRight w:val="0"/>
      <w:marTop w:val="0"/>
      <w:marBottom w:val="0"/>
      <w:divBdr>
        <w:top w:val="none" w:sz="0" w:space="0" w:color="auto"/>
        <w:left w:val="none" w:sz="0" w:space="0" w:color="auto"/>
        <w:bottom w:val="none" w:sz="0" w:space="0" w:color="auto"/>
        <w:right w:val="none" w:sz="0" w:space="0" w:color="auto"/>
      </w:divBdr>
    </w:div>
    <w:div w:id="656616620">
      <w:bodyDiv w:val="1"/>
      <w:marLeft w:val="0"/>
      <w:marRight w:val="0"/>
      <w:marTop w:val="0"/>
      <w:marBottom w:val="0"/>
      <w:divBdr>
        <w:top w:val="none" w:sz="0" w:space="0" w:color="auto"/>
        <w:left w:val="none" w:sz="0" w:space="0" w:color="auto"/>
        <w:bottom w:val="none" w:sz="0" w:space="0" w:color="auto"/>
        <w:right w:val="none" w:sz="0" w:space="0" w:color="auto"/>
      </w:divBdr>
      <w:divsChild>
        <w:div w:id="1230457611">
          <w:marLeft w:val="0"/>
          <w:marRight w:val="0"/>
          <w:marTop w:val="0"/>
          <w:marBottom w:val="360"/>
          <w:divBdr>
            <w:top w:val="none" w:sz="0" w:space="0" w:color="auto"/>
            <w:left w:val="none" w:sz="0" w:space="0" w:color="auto"/>
            <w:bottom w:val="none" w:sz="0" w:space="0" w:color="auto"/>
            <w:right w:val="none" w:sz="0" w:space="0" w:color="auto"/>
          </w:divBdr>
        </w:div>
        <w:div w:id="1777558276">
          <w:marLeft w:val="0"/>
          <w:marRight w:val="0"/>
          <w:marTop w:val="0"/>
          <w:marBottom w:val="0"/>
          <w:divBdr>
            <w:top w:val="none" w:sz="0" w:space="0" w:color="auto"/>
            <w:left w:val="none" w:sz="0" w:space="0" w:color="auto"/>
            <w:bottom w:val="none" w:sz="0" w:space="0" w:color="auto"/>
            <w:right w:val="none" w:sz="0" w:space="0" w:color="auto"/>
          </w:divBdr>
          <w:divsChild>
            <w:div w:id="1604260244">
              <w:marLeft w:val="0"/>
              <w:marRight w:val="0"/>
              <w:marTop w:val="0"/>
              <w:marBottom w:val="0"/>
              <w:divBdr>
                <w:top w:val="none" w:sz="0" w:space="0" w:color="auto"/>
                <w:left w:val="none" w:sz="0" w:space="0" w:color="auto"/>
                <w:bottom w:val="none" w:sz="0" w:space="0" w:color="auto"/>
                <w:right w:val="none" w:sz="0" w:space="0" w:color="auto"/>
              </w:divBdr>
              <w:divsChild>
                <w:div w:id="8397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51248">
      <w:bodyDiv w:val="1"/>
      <w:marLeft w:val="0"/>
      <w:marRight w:val="0"/>
      <w:marTop w:val="0"/>
      <w:marBottom w:val="0"/>
      <w:divBdr>
        <w:top w:val="none" w:sz="0" w:space="0" w:color="auto"/>
        <w:left w:val="none" w:sz="0" w:space="0" w:color="auto"/>
        <w:bottom w:val="none" w:sz="0" w:space="0" w:color="auto"/>
        <w:right w:val="none" w:sz="0" w:space="0" w:color="auto"/>
      </w:divBdr>
      <w:divsChild>
        <w:div w:id="1936403866">
          <w:marLeft w:val="0"/>
          <w:marRight w:val="0"/>
          <w:marTop w:val="0"/>
          <w:marBottom w:val="360"/>
          <w:divBdr>
            <w:top w:val="none" w:sz="0" w:space="0" w:color="auto"/>
            <w:left w:val="none" w:sz="0" w:space="0" w:color="auto"/>
            <w:bottom w:val="none" w:sz="0" w:space="0" w:color="auto"/>
            <w:right w:val="none" w:sz="0" w:space="0" w:color="auto"/>
          </w:divBdr>
        </w:div>
        <w:div w:id="1996034190">
          <w:marLeft w:val="0"/>
          <w:marRight w:val="0"/>
          <w:marTop w:val="0"/>
          <w:marBottom w:val="0"/>
          <w:divBdr>
            <w:top w:val="none" w:sz="0" w:space="0" w:color="auto"/>
            <w:left w:val="none" w:sz="0" w:space="0" w:color="auto"/>
            <w:bottom w:val="none" w:sz="0" w:space="0" w:color="auto"/>
            <w:right w:val="none" w:sz="0" w:space="0" w:color="auto"/>
          </w:divBdr>
          <w:divsChild>
            <w:div w:id="1977295360">
              <w:marLeft w:val="0"/>
              <w:marRight w:val="0"/>
              <w:marTop w:val="0"/>
              <w:marBottom w:val="0"/>
              <w:divBdr>
                <w:top w:val="none" w:sz="0" w:space="0" w:color="auto"/>
                <w:left w:val="none" w:sz="0" w:space="0" w:color="auto"/>
                <w:bottom w:val="none" w:sz="0" w:space="0" w:color="auto"/>
                <w:right w:val="none" w:sz="0" w:space="0" w:color="auto"/>
              </w:divBdr>
              <w:divsChild>
                <w:div w:id="15451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52576">
      <w:bodyDiv w:val="1"/>
      <w:marLeft w:val="0"/>
      <w:marRight w:val="0"/>
      <w:marTop w:val="0"/>
      <w:marBottom w:val="0"/>
      <w:divBdr>
        <w:top w:val="none" w:sz="0" w:space="0" w:color="auto"/>
        <w:left w:val="none" w:sz="0" w:space="0" w:color="auto"/>
        <w:bottom w:val="none" w:sz="0" w:space="0" w:color="auto"/>
        <w:right w:val="none" w:sz="0" w:space="0" w:color="auto"/>
      </w:divBdr>
      <w:divsChild>
        <w:div w:id="168100734">
          <w:marLeft w:val="0"/>
          <w:marRight w:val="0"/>
          <w:marTop w:val="0"/>
          <w:marBottom w:val="360"/>
          <w:divBdr>
            <w:top w:val="none" w:sz="0" w:space="0" w:color="auto"/>
            <w:left w:val="none" w:sz="0" w:space="0" w:color="auto"/>
            <w:bottom w:val="none" w:sz="0" w:space="0" w:color="auto"/>
            <w:right w:val="none" w:sz="0" w:space="0" w:color="auto"/>
          </w:divBdr>
        </w:div>
        <w:div w:id="405298401">
          <w:marLeft w:val="0"/>
          <w:marRight w:val="0"/>
          <w:marTop w:val="0"/>
          <w:marBottom w:val="0"/>
          <w:divBdr>
            <w:top w:val="none" w:sz="0" w:space="0" w:color="auto"/>
            <w:left w:val="none" w:sz="0" w:space="0" w:color="auto"/>
            <w:bottom w:val="none" w:sz="0" w:space="0" w:color="auto"/>
            <w:right w:val="none" w:sz="0" w:space="0" w:color="auto"/>
          </w:divBdr>
          <w:divsChild>
            <w:div w:id="470943952">
              <w:marLeft w:val="0"/>
              <w:marRight w:val="0"/>
              <w:marTop w:val="0"/>
              <w:marBottom w:val="0"/>
              <w:divBdr>
                <w:top w:val="none" w:sz="0" w:space="0" w:color="auto"/>
                <w:left w:val="none" w:sz="0" w:space="0" w:color="auto"/>
                <w:bottom w:val="none" w:sz="0" w:space="0" w:color="auto"/>
                <w:right w:val="none" w:sz="0" w:space="0" w:color="auto"/>
              </w:divBdr>
              <w:divsChild>
                <w:div w:id="7114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05234">
      <w:bodyDiv w:val="1"/>
      <w:marLeft w:val="0"/>
      <w:marRight w:val="0"/>
      <w:marTop w:val="0"/>
      <w:marBottom w:val="0"/>
      <w:divBdr>
        <w:top w:val="none" w:sz="0" w:space="0" w:color="auto"/>
        <w:left w:val="none" w:sz="0" w:space="0" w:color="auto"/>
        <w:bottom w:val="none" w:sz="0" w:space="0" w:color="auto"/>
        <w:right w:val="none" w:sz="0" w:space="0" w:color="auto"/>
      </w:divBdr>
      <w:divsChild>
        <w:div w:id="363797079">
          <w:marLeft w:val="0"/>
          <w:marRight w:val="0"/>
          <w:marTop w:val="0"/>
          <w:marBottom w:val="360"/>
          <w:divBdr>
            <w:top w:val="none" w:sz="0" w:space="0" w:color="auto"/>
            <w:left w:val="none" w:sz="0" w:space="0" w:color="auto"/>
            <w:bottom w:val="none" w:sz="0" w:space="0" w:color="auto"/>
            <w:right w:val="none" w:sz="0" w:space="0" w:color="auto"/>
          </w:divBdr>
        </w:div>
        <w:div w:id="761948926">
          <w:marLeft w:val="0"/>
          <w:marRight w:val="0"/>
          <w:marTop w:val="0"/>
          <w:marBottom w:val="0"/>
          <w:divBdr>
            <w:top w:val="none" w:sz="0" w:space="0" w:color="auto"/>
            <w:left w:val="none" w:sz="0" w:space="0" w:color="auto"/>
            <w:bottom w:val="none" w:sz="0" w:space="0" w:color="auto"/>
            <w:right w:val="none" w:sz="0" w:space="0" w:color="auto"/>
          </w:divBdr>
          <w:divsChild>
            <w:div w:id="1264341976">
              <w:marLeft w:val="0"/>
              <w:marRight w:val="0"/>
              <w:marTop w:val="0"/>
              <w:marBottom w:val="0"/>
              <w:divBdr>
                <w:top w:val="none" w:sz="0" w:space="0" w:color="auto"/>
                <w:left w:val="none" w:sz="0" w:space="0" w:color="auto"/>
                <w:bottom w:val="none" w:sz="0" w:space="0" w:color="auto"/>
                <w:right w:val="none" w:sz="0" w:space="0" w:color="auto"/>
              </w:divBdr>
              <w:divsChild>
                <w:div w:id="3544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0670">
      <w:bodyDiv w:val="1"/>
      <w:marLeft w:val="0"/>
      <w:marRight w:val="0"/>
      <w:marTop w:val="0"/>
      <w:marBottom w:val="0"/>
      <w:divBdr>
        <w:top w:val="none" w:sz="0" w:space="0" w:color="auto"/>
        <w:left w:val="none" w:sz="0" w:space="0" w:color="auto"/>
        <w:bottom w:val="none" w:sz="0" w:space="0" w:color="auto"/>
        <w:right w:val="none" w:sz="0" w:space="0" w:color="auto"/>
      </w:divBdr>
    </w:div>
    <w:div w:id="1531258546">
      <w:bodyDiv w:val="1"/>
      <w:marLeft w:val="0"/>
      <w:marRight w:val="0"/>
      <w:marTop w:val="0"/>
      <w:marBottom w:val="0"/>
      <w:divBdr>
        <w:top w:val="none" w:sz="0" w:space="0" w:color="auto"/>
        <w:left w:val="none" w:sz="0" w:space="0" w:color="auto"/>
        <w:bottom w:val="none" w:sz="0" w:space="0" w:color="auto"/>
        <w:right w:val="none" w:sz="0" w:space="0" w:color="auto"/>
      </w:divBdr>
      <w:divsChild>
        <w:div w:id="553197864">
          <w:marLeft w:val="0"/>
          <w:marRight w:val="0"/>
          <w:marTop w:val="0"/>
          <w:marBottom w:val="360"/>
          <w:divBdr>
            <w:top w:val="none" w:sz="0" w:space="0" w:color="auto"/>
            <w:left w:val="none" w:sz="0" w:space="0" w:color="auto"/>
            <w:bottom w:val="none" w:sz="0" w:space="0" w:color="auto"/>
            <w:right w:val="none" w:sz="0" w:space="0" w:color="auto"/>
          </w:divBdr>
        </w:div>
        <w:div w:id="1639218958">
          <w:marLeft w:val="0"/>
          <w:marRight w:val="0"/>
          <w:marTop w:val="0"/>
          <w:marBottom w:val="0"/>
          <w:divBdr>
            <w:top w:val="none" w:sz="0" w:space="0" w:color="auto"/>
            <w:left w:val="none" w:sz="0" w:space="0" w:color="auto"/>
            <w:bottom w:val="none" w:sz="0" w:space="0" w:color="auto"/>
            <w:right w:val="none" w:sz="0" w:space="0" w:color="auto"/>
          </w:divBdr>
          <w:divsChild>
            <w:div w:id="313994893">
              <w:marLeft w:val="0"/>
              <w:marRight w:val="0"/>
              <w:marTop w:val="0"/>
              <w:marBottom w:val="0"/>
              <w:divBdr>
                <w:top w:val="none" w:sz="0" w:space="0" w:color="auto"/>
                <w:left w:val="none" w:sz="0" w:space="0" w:color="auto"/>
                <w:bottom w:val="none" w:sz="0" w:space="0" w:color="auto"/>
                <w:right w:val="none" w:sz="0" w:space="0" w:color="auto"/>
              </w:divBdr>
              <w:divsChild>
                <w:div w:id="148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4023">
      <w:bodyDiv w:val="1"/>
      <w:marLeft w:val="0"/>
      <w:marRight w:val="0"/>
      <w:marTop w:val="0"/>
      <w:marBottom w:val="0"/>
      <w:divBdr>
        <w:top w:val="none" w:sz="0" w:space="0" w:color="auto"/>
        <w:left w:val="none" w:sz="0" w:space="0" w:color="auto"/>
        <w:bottom w:val="none" w:sz="0" w:space="0" w:color="auto"/>
        <w:right w:val="none" w:sz="0" w:space="0" w:color="auto"/>
      </w:divBdr>
      <w:divsChild>
        <w:div w:id="581068463">
          <w:marLeft w:val="0"/>
          <w:marRight w:val="0"/>
          <w:marTop w:val="0"/>
          <w:marBottom w:val="360"/>
          <w:divBdr>
            <w:top w:val="none" w:sz="0" w:space="0" w:color="auto"/>
            <w:left w:val="none" w:sz="0" w:space="0" w:color="auto"/>
            <w:bottom w:val="none" w:sz="0" w:space="0" w:color="auto"/>
            <w:right w:val="none" w:sz="0" w:space="0" w:color="auto"/>
          </w:divBdr>
        </w:div>
        <w:div w:id="1653100872">
          <w:marLeft w:val="0"/>
          <w:marRight w:val="0"/>
          <w:marTop w:val="0"/>
          <w:marBottom w:val="0"/>
          <w:divBdr>
            <w:top w:val="none" w:sz="0" w:space="0" w:color="auto"/>
            <w:left w:val="none" w:sz="0" w:space="0" w:color="auto"/>
            <w:bottom w:val="none" w:sz="0" w:space="0" w:color="auto"/>
            <w:right w:val="none" w:sz="0" w:space="0" w:color="auto"/>
          </w:divBdr>
          <w:divsChild>
            <w:div w:id="1231504958">
              <w:marLeft w:val="0"/>
              <w:marRight w:val="0"/>
              <w:marTop w:val="0"/>
              <w:marBottom w:val="0"/>
              <w:divBdr>
                <w:top w:val="none" w:sz="0" w:space="0" w:color="auto"/>
                <w:left w:val="none" w:sz="0" w:space="0" w:color="auto"/>
                <w:bottom w:val="none" w:sz="0" w:space="0" w:color="auto"/>
                <w:right w:val="none" w:sz="0" w:space="0" w:color="auto"/>
              </w:divBdr>
              <w:divsChild>
                <w:div w:id="9734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971512">
      <w:bodyDiv w:val="1"/>
      <w:marLeft w:val="0"/>
      <w:marRight w:val="0"/>
      <w:marTop w:val="0"/>
      <w:marBottom w:val="0"/>
      <w:divBdr>
        <w:top w:val="none" w:sz="0" w:space="0" w:color="auto"/>
        <w:left w:val="none" w:sz="0" w:space="0" w:color="auto"/>
        <w:bottom w:val="none" w:sz="0" w:space="0" w:color="auto"/>
        <w:right w:val="none" w:sz="0" w:space="0" w:color="auto"/>
      </w:divBdr>
      <w:divsChild>
        <w:div w:id="659121368">
          <w:marLeft w:val="0"/>
          <w:marRight w:val="0"/>
          <w:marTop w:val="0"/>
          <w:marBottom w:val="360"/>
          <w:divBdr>
            <w:top w:val="none" w:sz="0" w:space="0" w:color="auto"/>
            <w:left w:val="none" w:sz="0" w:space="0" w:color="auto"/>
            <w:bottom w:val="none" w:sz="0" w:space="0" w:color="auto"/>
            <w:right w:val="none" w:sz="0" w:space="0" w:color="auto"/>
          </w:divBdr>
        </w:div>
        <w:div w:id="478771054">
          <w:marLeft w:val="0"/>
          <w:marRight w:val="0"/>
          <w:marTop w:val="0"/>
          <w:marBottom w:val="0"/>
          <w:divBdr>
            <w:top w:val="none" w:sz="0" w:space="0" w:color="auto"/>
            <w:left w:val="none" w:sz="0" w:space="0" w:color="auto"/>
            <w:bottom w:val="none" w:sz="0" w:space="0" w:color="auto"/>
            <w:right w:val="none" w:sz="0" w:space="0" w:color="auto"/>
          </w:divBdr>
          <w:divsChild>
            <w:div w:id="1369141196">
              <w:marLeft w:val="0"/>
              <w:marRight w:val="0"/>
              <w:marTop w:val="0"/>
              <w:marBottom w:val="0"/>
              <w:divBdr>
                <w:top w:val="none" w:sz="0" w:space="0" w:color="auto"/>
                <w:left w:val="none" w:sz="0" w:space="0" w:color="auto"/>
                <w:bottom w:val="none" w:sz="0" w:space="0" w:color="auto"/>
                <w:right w:val="none" w:sz="0" w:space="0" w:color="auto"/>
              </w:divBdr>
              <w:divsChild>
                <w:div w:id="3522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30919">
      <w:bodyDiv w:val="1"/>
      <w:marLeft w:val="0"/>
      <w:marRight w:val="0"/>
      <w:marTop w:val="0"/>
      <w:marBottom w:val="0"/>
      <w:divBdr>
        <w:top w:val="none" w:sz="0" w:space="0" w:color="auto"/>
        <w:left w:val="none" w:sz="0" w:space="0" w:color="auto"/>
        <w:bottom w:val="none" w:sz="0" w:space="0" w:color="auto"/>
        <w:right w:val="none" w:sz="0" w:space="0" w:color="auto"/>
      </w:divBdr>
      <w:divsChild>
        <w:div w:id="214897015">
          <w:marLeft w:val="0"/>
          <w:marRight w:val="0"/>
          <w:marTop w:val="0"/>
          <w:marBottom w:val="360"/>
          <w:divBdr>
            <w:top w:val="none" w:sz="0" w:space="0" w:color="auto"/>
            <w:left w:val="none" w:sz="0" w:space="0" w:color="auto"/>
            <w:bottom w:val="none" w:sz="0" w:space="0" w:color="auto"/>
            <w:right w:val="none" w:sz="0" w:space="0" w:color="auto"/>
          </w:divBdr>
        </w:div>
        <w:div w:id="885676434">
          <w:marLeft w:val="0"/>
          <w:marRight w:val="0"/>
          <w:marTop w:val="0"/>
          <w:marBottom w:val="0"/>
          <w:divBdr>
            <w:top w:val="none" w:sz="0" w:space="0" w:color="auto"/>
            <w:left w:val="none" w:sz="0" w:space="0" w:color="auto"/>
            <w:bottom w:val="none" w:sz="0" w:space="0" w:color="auto"/>
            <w:right w:val="none" w:sz="0" w:space="0" w:color="auto"/>
          </w:divBdr>
          <w:divsChild>
            <w:div w:id="1168667861">
              <w:marLeft w:val="0"/>
              <w:marRight w:val="0"/>
              <w:marTop w:val="0"/>
              <w:marBottom w:val="0"/>
              <w:divBdr>
                <w:top w:val="none" w:sz="0" w:space="0" w:color="auto"/>
                <w:left w:val="none" w:sz="0" w:space="0" w:color="auto"/>
                <w:bottom w:val="none" w:sz="0" w:space="0" w:color="auto"/>
                <w:right w:val="none" w:sz="0" w:space="0" w:color="auto"/>
              </w:divBdr>
              <w:divsChild>
                <w:div w:id="4330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2112">
      <w:bodyDiv w:val="1"/>
      <w:marLeft w:val="0"/>
      <w:marRight w:val="0"/>
      <w:marTop w:val="0"/>
      <w:marBottom w:val="0"/>
      <w:divBdr>
        <w:top w:val="none" w:sz="0" w:space="0" w:color="auto"/>
        <w:left w:val="none" w:sz="0" w:space="0" w:color="auto"/>
        <w:bottom w:val="none" w:sz="0" w:space="0" w:color="auto"/>
        <w:right w:val="none" w:sz="0" w:space="0" w:color="auto"/>
      </w:divBdr>
      <w:divsChild>
        <w:div w:id="1523938200">
          <w:marLeft w:val="0"/>
          <w:marRight w:val="0"/>
          <w:marTop w:val="0"/>
          <w:marBottom w:val="360"/>
          <w:divBdr>
            <w:top w:val="none" w:sz="0" w:space="0" w:color="auto"/>
            <w:left w:val="none" w:sz="0" w:space="0" w:color="auto"/>
            <w:bottom w:val="none" w:sz="0" w:space="0" w:color="auto"/>
            <w:right w:val="none" w:sz="0" w:space="0" w:color="auto"/>
          </w:divBdr>
        </w:div>
        <w:div w:id="65305158">
          <w:marLeft w:val="0"/>
          <w:marRight w:val="0"/>
          <w:marTop w:val="0"/>
          <w:marBottom w:val="0"/>
          <w:divBdr>
            <w:top w:val="none" w:sz="0" w:space="0" w:color="auto"/>
            <w:left w:val="none" w:sz="0" w:space="0" w:color="auto"/>
            <w:bottom w:val="none" w:sz="0" w:space="0" w:color="auto"/>
            <w:right w:val="none" w:sz="0" w:space="0" w:color="auto"/>
          </w:divBdr>
          <w:divsChild>
            <w:div w:id="85686774">
              <w:marLeft w:val="0"/>
              <w:marRight w:val="0"/>
              <w:marTop w:val="0"/>
              <w:marBottom w:val="0"/>
              <w:divBdr>
                <w:top w:val="none" w:sz="0" w:space="0" w:color="auto"/>
                <w:left w:val="none" w:sz="0" w:space="0" w:color="auto"/>
                <w:bottom w:val="none" w:sz="0" w:space="0" w:color="auto"/>
                <w:right w:val="none" w:sz="0" w:space="0" w:color="auto"/>
              </w:divBdr>
              <w:divsChild>
                <w:div w:id="14733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0419">
      <w:bodyDiv w:val="1"/>
      <w:marLeft w:val="0"/>
      <w:marRight w:val="0"/>
      <w:marTop w:val="0"/>
      <w:marBottom w:val="0"/>
      <w:divBdr>
        <w:top w:val="none" w:sz="0" w:space="0" w:color="auto"/>
        <w:left w:val="none" w:sz="0" w:space="0" w:color="auto"/>
        <w:bottom w:val="none" w:sz="0" w:space="0" w:color="auto"/>
        <w:right w:val="none" w:sz="0" w:space="0" w:color="auto"/>
      </w:divBdr>
      <w:divsChild>
        <w:div w:id="856692683">
          <w:marLeft w:val="0"/>
          <w:marRight w:val="0"/>
          <w:marTop w:val="0"/>
          <w:marBottom w:val="360"/>
          <w:divBdr>
            <w:top w:val="none" w:sz="0" w:space="0" w:color="auto"/>
            <w:left w:val="none" w:sz="0" w:space="0" w:color="auto"/>
            <w:bottom w:val="none" w:sz="0" w:space="0" w:color="auto"/>
            <w:right w:val="none" w:sz="0" w:space="0" w:color="auto"/>
          </w:divBdr>
        </w:div>
        <w:div w:id="515929249">
          <w:marLeft w:val="0"/>
          <w:marRight w:val="0"/>
          <w:marTop w:val="0"/>
          <w:marBottom w:val="0"/>
          <w:divBdr>
            <w:top w:val="none" w:sz="0" w:space="0" w:color="auto"/>
            <w:left w:val="none" w:sz="0" w:space="0" w:color="auto"/>
            <w:bottom w:val="none" w:sz="0" w:space="0" w:color="auto"/>
            <w:right w:val="none" w:sz="0" w:space="0" w:color="auto"/>
          </w:divBdr>
          <w:divsChild>
            <w:div w:id="116996885">
              <w:marLeft w:val="0"/>
              <w:marRight w:val="0"/>
              <w:marTop w:val="0"/>
              <w:marBottom w:val="0"/>
              <w:divBdr>
                <w:top w:val="none" w:sz="0" w:space="0" w:color="auto"/>
                <w:left w:val="none" w:sz="0" w:space="0" w:color="auto"/>
                <w:bottom w:val="none" w:sz="0" w:space="0" w:color="auto"/>
                <w:right w:val="none" w:sz="0" w:space="0" w:color="auto"/>
              </w:divBdr>
              <w:divsChild>
                <w:div w:id="3312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10121">
      <w:bodyDiv w:val="1"/>
      <w:marLeft w:val="0"/>
      <w:marRight w:val="0"/>
      <w:marTop w:val="0"/>
      <w:marBottom w:val="0"/>
      <w:divBdr>
        <w:top w:val="none" w:sz="0" w:space="0" w:color="auto"/>
        <w:left w:val="none" w:sz="0" w:space="0" w:color="auto"/>
        <w:bottom w:val="none" w:sz="0" w:space="0" w:color="auto"/>
        <w:right w:val="none" w:sz="0" w:space="0" w:color="auto"/>
      </w:divBdr>
    </w:div>
    <w:div w:id="2008903859">
      <w:bodyDiv w:val="1"/>
      <w:marLeft w:val="0"/>
      <w:marRight w:val="0"/>
      <w:marTop w:val="0"/>
      <w:marBottom w:val="0"/>
      <w:divBdr>
        <w:top w:val="none" w:sz="0" w:space="0" w:color="auto"/>
        <w:left w:val="none" w:sz="0" w:space="0" w:color="auto"/>
        <w:bottom w:val="none" w:sz="0" w:space="0" w:color="auto"/>
        <w:right w:val="none" w:sz="0" w:space="0" w:color="auto"/>
      </w:divBdr>
      <w:divsChild>
        <w:div w:id="1477914946">
          <w:marLeft w:val="0"/>
          <w:marRight w:val="0"/>
          <w:marTop w:val="0"/>
          <w:marBottom w:val="360"/>
          <w:divBdr>
            <w:top w:val="none" w:sz="0" w:space="0" w:color="auto"/>
            <w:left w:val="none" w:sz="0" w:space="0" w:color="auto"/>
            <w:bottom w:val="none" w:sz="0" w:space="0" w:color="auto"/>
            <w:right w:val="none" w:sz="0" w:space="0" w:color="auto"/>
          </w:divBdr>
        </w:div>
        <w:div w:id="1194347718">
          <w:marLeft w:val="0"/>
          <w:marRight w:val="0"/>
          <w:marTop w:val="0"/>
          <w:marBottom w:val="0"/>
          <w:divBdr>
            <w:top w:val="none" w:sz="0" w:space="0" w:color="auto"/>
            <w:left w:val="none" w:sz="0" w:space="0" w:color="auto"/>
            <w:bottom w:val="none" w:sz="0" w:space="0" w:color="auto"/>
            <w:right w:val="none" w:sz="0" w:space="0" w:color="auto"/>
          </w:divBdr>
          <w:divsChild>
            <w:div w:id="533343971">
              <w:marLeft w:val="0"/>
              <w:marRight w:val="0"/>
              <w:marTop w:val="0"/>
              <w:marBottom w:val="0"/>
              <w:divBdr>
                <w:top w:val="none" w:sz="0" w:space="0" w:color="auto"/>
                <w:left w:val="none" w:sz="0" w:space="0" w:color="auto"/>
                <w:bottom w:val="none" w:sz="0" w:space="0" w:color="auto"/>
                <w:right w:val="none" w:sz="0" w:space="0" w:color="auto"/>
              </w:divBdr>
              <w:divsChild>
                <w:div w:id="6395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7369">
      <w:bodyDiv w:val="1"/>
      <w:marLeft w:val="0"/>
      <w:marRight w:val="0"/>
      <w:marTop w:val="0"/>
      <w:marBottom w:val="0"/>
      <w:divBdr>
        <w:top w:val="none" w:sz="0" w:space="0" w:color="auto"/>
        <w:left w:val="none" w:sz="0" w:space="0" w:color="auto"/>
        <w:bottom w:val="none" w:sz="0" w:space="0" w:color="auto"/>
        <w:right w:val="none" w:sz="0" w:space="0" w:color="auto"/>
      </w:divBdr>
      <w:divsChild>
        <w:div w:id="1020277771">
          <w:marLeft w:val="0"/>
          <w:marRight w:val="0"/>
          <w:marTop w:val="0"/>
          <w:marBottom w:val="360"/>
          <w:divBdr>
            <w:top w:val="none" w:sz="0" w:space="0" w:color="auto"/>
            <w:left w:val="none" w:sz="0" w:space="0" w:color="auto"/>
            <w:bottom w:val="none" w:sz="0" w:space="0" w:color="auto"/>
            <w:right w:val="none" w:sz="0" w:space="0" w:color="auto"/>
          </w:divBdr>
        </w:div>
        <w:div w:id="1096710836">
          <w:marLeft w:val="0"/>
          <w:marRight w:val="0"/>
          <w:marTop w:val="0"/>
          <w:marBottom w:val="0"/>
          <w:divBdr>
            <w:top w:val="none" w:sz="0" w:space="0" w:color="auto"/>
            <w:left w:val="none" w:sz="0" w:space="0" w:color="auto"/>
            <w:bottom w:val="none" w:sz="0" w:space="0" w:color="auto"/>
            <w:right w:val="none" w:sz="0" w:space="0" w:color="auto"/>
          </w:divBdr>
          <w:divsChild>
            <w:div w:id="13655468">
              <w:marLeft w:val="0"/>
              <w:marRight w:val="0"/>
              <w:marTop w:val="0"/>
              <w:marBottom w:val="0"/>
              <w:divBdr>
                <w:top w:val="none" w:sz="0" w:space="0" w:color="auto"/>
                <w:left w:val="none" w:sz="0" w:space="0" w:color="auto"/>
                <w:bottom w:val="none" w:sz="0" w:space="0" w:color="auto"/>
                <w:right w:val="none" w:sz="0" w:space="0" w:color="auto"/>
              </w:divBdr>
              <w:divsChild>
                <w:div w:id="10938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6564">
      <w:bodyDiv w:val="1"/>
      <w:marLeft w:val="0"/>
      <w:marRight w:val="0"/>
      <w:marTop w:val="0"/>
      <w:marBottom w:val="0"/>
      <w:divBdr>
        <w:top w:val="none" w:sz="0" w:space="0" w:color="auto"/>
        <w:left w:val="none" w:sz="0" w:space="0" w:color="auto"/>
        <w:bottom w:val="none" w:sz="0" w:space="0" w:color="auto"/>
        <w:right w:val="none" w:sz="0" w:space="0" w:color="auto"/>
      </w:divBdr>
    </w:div>
    <w:div w:id="2146044380">
      <w:bodyDiv w:val="1"/>
      <w:marLeft w:val="0"/>
      <w:marRight w:val="0"/>
      <w:marTop w:val="0"/>
      <w:marBottom w:val="0"/>
      <w:divBdr>
        <w:top w:val="none" w:sz="0" w:space="0" w:color="auto"/>
        <w:left w:val="none" w:sz="0" w:space="0" w:color="auto"/>
        <w:bottom w:val="none" w:sz="0" w:space="0" w:color="auto"/>
        <w:right w:val="none" w:sz="0" w:space="0" w:color="auto"/>
      </w:divBdr>
      <w:divsChild>
        <w:div w:id="445543684">
          <w:marLeft w:val="0"/>
          <w:marRight w:val="0"/>
          <w:marTop w:val="0"/>
          <w:marBottom w:val="360"/>
          <w:divBdr>
            <w:top w:val="none" w:sz="0" w:space="0" w:color="auto"/>
            <w:left w:val="none" w:sz="0" w:space="0" w:color="auto"/>
            <w:bottom w:val="none" w:sz="0" w:space="0" w:color="auto"/>
            <w:right w:val="none" w:sz="0" w:space="0" w:color="auto"/>
          </w:divBdr>
        </w:div>
        <w:div w:id="333345243">
          <w:marLeft w:val="0"/>
          <w:marRight w:val="0"/>
          <w:marTop w:val="0"/>
          <w:marBottom w:val="0"/>
          <w:divBdr>
            <w:top w:val="none" w:sz="0" w:space="0" w:color="auto"/>
            <w:left w:val="none" w:sz="0" w:space="0" w:color="auto"/>
            <w:bottom w:val="none" w:sz="0" w:space="0" w:color="auto"/>
            <w:right w:val="none" w:sz="0" w:space="0" w:color="auto"/>
          </w:divBdr>
          <w:divsChild>
            <w:div w:id="1248030561">
              <w:marLeft w:val="0"/>
              <w:marRight w:val="0"/>
              <w:marTop w:val="0"/>
              <w:marBottom w:val="0"/>
              <w:divBdr>
                <w:top w:val="none" w:sz="0" w:space="0" w:color="auto"/>
                <w:left w:val="none" w:sz="0" w:space="0" w:color="auto"/>
                <w:bottom w:val="none" w:sz="0" w:space="0" w:color="auto"/>
                <w:right w:val="none" w:sz="0" w:space="0" w:color="auto"/>
              </w:divBdr>
              <w:divsChild>
                <w:div w:id="10310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mdc.osd.mil/milConnect" TargetMode="External"/><Relationship Id="rId18" Type="http://schemas.openxmlformats.org/officeDocument/2006/relationships/hyperlink" Target="https://www.militaryprobono.org/about/item.3216-Project_Guidelines_and_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ublic.navy.mil/bupers-npc/support/paypers/ID_Cards/Pages/default2.aspx" TargetMode="External"/><Relationship Id="rId17" Type="http://schemas.openxmlformats.org/officeDocument/2006/relationships/hyperlink" Target="https://www.americanbar.org/topics/" TargetMode="External"/><Relationship Id="rId2" Type="http://schemas.openxmlformats.org/officeDocument/2006/relationships/customXml" Target="../customXml/item2.xml"/><Relationship Id="rId16" Type="http://schemas.openxmlformats.org/officeDocument/2006/relationships/hyperlink" Target="https://milconnect.dmdc.osd.mil/milconnect/help/pdf/incapredeterminatio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lconnect.dmdc.osd.mil/milconnect/public/faq/Contacts_and_Help-Contact_Support/ServicePersonnel" TargetMode="External"/><Relationship Id="rId5" Type="http://schemas.openxmlformats.org/officeDocument/2006/relationships/numbering" Target="numbering.xml"/><Relationship Id="rId15" Type="http://schemas.openxmlformats.org/officeDocument/2006/relationships/hyperlink" Target="https://milconnect.dmdc.osd.mil/milconnect/help/pdf/incapredetermination.pdf" TargetMode="External"/><Relationship Id="rId10" Type="http://schemas.openxmlformats.org/officeDocument/2006/relationships/hyperlink" Target="https://www.esd.whs.mil/Portals/54/Documents/DD/forms/dd/dd0137-5.pdf"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NavyEFMPrespite@usa.childcareaware.org?subject=Requesting%20Information%20on%20Navy%20EFM%20Respite%20Care" TargetMode="External"/><Relationship Id="rId14" Type="http://schemas.openxmlformats.org/officeDocument/2006/relationships/hyperlink" Target="http://www.dmdc.osd.mil/r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38A87899BDF244B785CC40A61C1F7E" ma:contentTypeVersion="2" ma:contentTypeDescription="Create a new document." ma:contentTypeScope="" ma:versionID="9eeb9c4589d81f7e98a1cd93dd46aefe">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4D6182-61DA-42C6-96AA-11006DF210F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BFCC50-B31C-4E04-B925-8DD73720FCCB}">
  <ds:schemaRefs>
    <ds:schemaRef ds:uri="http://schemas.microsoft.com/sharepoint/v3/contenttype/forms"/>
  </ds:schemaRefs>
</ds:datastoreItem>
</file>

<file path=customXml/itemProps3.xml><?xml version="1.0" encoding="utf-8"?>
<ds:datastoreItem xmlns:ds="http://schemas.openxmlformats.org/officeDocument/2006/customXml" ds:itemID="{905EA3E4-F176-4E4E-872E-16A3918E6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7F3D0-1240-4D39-B185-F64F402D99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EFMP BENEFITS FAQ</dc:title>
  <dc:subject/>
  <dc:creator>Huntley, Heather R CIV USN NSA MID SOUTH MIL TN (USA)</dc:creator>
  <cp:keywords/>
  <dc:description/>
  <cp:lastModifiedBy>Travis, Latoyoa K CIV (USA)</cp:lastModifiedBy>
  <cp:revision>25</cp:revision>
  <dcterms:created xsi:type="dcterms:W3CDTF">2020-02-27T17:39:00Z</dcterms:created>
  <dcterms:modified xsi:type="dcterms:W3CDTF">2024-10-08T15:41:00Z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0x010100CA38A87899BDF244B785CC40A61C1F7E</vt:lpwstr>
  </property>
  <property fmtid="{D5CDD505-2E9C-101B-9397-08002B2CF9AE}" pid="3" name="Order">
    <vt:r8>11900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